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A0A4E" w14:textId="06E14D31" w:rsidR="008911C1" w:rsidRPr="00A23D43" w:rsidRDefault="00C07CAE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658A2308" w14:textId="77777777" w:rsidR="008911C1" w:rsidRPr="00A23D43" w:rsidRDefault="008911C1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/>
          <w:sz w:val="28"/>
          <w:szCs w:val="28"/>
        </w:rPr>
      </w:pPr>
    </w:p>
    <w:p w14:paraId="7F6EDBCB" w14:textId="77777777" w:rsidR="008911C1" w:rsidRPr="00A23D43" w:rsidRDefault="008911C1" w:rsidP="009231B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hAnsi="Times New Roman"/>
          <w:sz w:val="28"/>
          <w:szCs w:val="28"/>
        </w:rPr>
      </w:pPr>
      <w:r w:rsidRPr="00A23D43">
        <w:rPr>
          <w:rFonts w:ascii="Times New Roman" w:hAnsi="Times New Roman"/>
          <w:sz w:val="28"/>
          <w:szCs w:val="28"/>
        </w:rPr>
        <w:t>УТВЕРЖДЕНЫ</w:t>
      </w:r>
    </w:p>
    <w:p w14:paraId="5AF2FE8B" w14:textId="77777777" w:rsidR="008911C1" w:rsidRPr="00A23D43" w:rsidRDefault="008911C1" w:rsidP="009231B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hAnsi="Times New Roman"/>
          <w:sz w:val="28"/>
          <w:szCs w:val="28"/>
        </w:rPr>
      </w:pPr>
    </w:p>
    <w:p w14:paraId="371C07D1" w14:textId="3A9B5BE2" w:rsidR="008911C1" w:rsidRPr="00A23D43" w:rsidRDefault="00C07CAE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</w:t>
      </w:r>
    </w:p>
    <w:p w14:paraId="4964B74A" w14:textId="77777777" w:rsidR="008911C1" w:rsidRPr="00A23D43" w:rsidRDefault="008911C1" w:rsidP="009231B0">
      <w:pPr>
        <w:autoSpaceDE w:val="0"/>
        <w:autoSpaceDN w:val="0"/>
        <w:adjustRightInd w:val="0"/>
        <w:spacing w:after="0" w:line="240" w:lineRule="auto"/>
        <w:ind w:left="5400"/>
        <w:outlineLvl w:val="0"/>
        <w:rPr>
          <w:rFonts w:ascii="Times New Roman" w:hAnsi="Times New Roman"/>
          <w:sz w:val="28"/>
          <w:szCs w:val="28"/>
        </w:rPr>
      </w:pPr>
      <w:r w:rsidRPr="00A23D43">
        <w:rPr>
          <w:rFonts w:ascii="Times New Roman" w:hAnsi="Times New Roman"/>
          <w:sz w:val="28"/>
          <w:szCs w:val="28"/>
        </w:rPr>
        <w:t>Кировской области</w:t>
      </w:r>
    </w:p>
    <w:p w14:paraId="37D86DF8" w14:textId="1180DBCF" w:rsidR="008911C1" w:rsidRPr="005D2973" w:rsidRDefault="008911C1" w:rsidP="009231B0">
      <w:pPr>
        <w:autoSpaceDE w:val="0"/>
        <w:autoSpaceDN w:val="0"/>
        <w:adjustRightInd w:val="0"/>
        <w:spacing w:after="0" w:line="240" w:lineRule="auto"/>
        <w:ind w:left="5398"/>
        <w:outlineLvl w:val="0"/>
        <w:rPr>
          <w:rFonts w:ascii="Times New Roman" w:hAnsi="Times New Roman"/>
          <w:color w:val="FFFFFF"/>
          <w:sz w:val="28"/>
          <w:szCs w:val="28"/>
        </w:rPr>
      </w:pPr>
      <w:r w:rsidRPr="00A23D43">
        <w:rPr>
          <w:rFonts w:ascii="Times New Roman" w:hAnsi="Times New Roman"/>
          <w:sz w:val="28"/>
          <w:szCs w:val="28"/>
        </w:rPr>
        <w:t xml:space="preserve">от </w:t>
      </w:r>
      <w:r w:rsidR="00C07CAE">
        <w:rPr>
          <w:rFonts w:ascii="Times New Roman" w:hAnsi="Times New Roman"/>
          <w:sz w:val="28"/>
          <w:szCs w:val="28"/>
        </w:rPr>
        <w:t>13</w:t>
      </w:r>
      <w:r w:rsidRPr="00C07CAE">
        <w:rPr>
          <w:rFonts w:ascii="Times New Roman" w:hAnsi="Times New Roman"/>
          <w:sz w:val="28"/>
          <w:szCs w:val="28"/>
        </w:rPr>
        <w:t>.0</w:t>
      </w:r>
      <w:r w:rsidR="00C07CAE">
        <w:rPr>
          <w:rFonts w:ascii="Times New Roman" w:hAnsi="Times New Roman"/>
          <w:sz w:val="28"/>
          <w:szCs w:val="28"/>
        </w:rPr>
        <w:t>7</w:t>
      </w:r>
      <w:r w:rsidRPr="00C07CAE">
        <w:rPr>
          <w:rFonts w:ascii="Times New Roman" w:hAnsi="Times New Roman"/>
          <w:sz w:val="28"/>
          <w:szCs w:val="28"/>
        </w:rPr>
        <w:t>.202</w:t>
      </w:r>
      <w:r w:rsidR="00C07CAE">
        <w:rPr>
          <w:rFonts w:ascii="Times New Roman" w:hAnsi="Times New Roman"/>
          <w:sz w:val="28"/>
          <w:szCs w:val="28"/>
        </w:rPr>
        <w:t>2</w:t>
      </w:r>
      <w:r w:rsidRPr="00A23D43">
        <w:rPr>
          <w:rFonts w:ascii="Times New Roman" w:hAnsi="Times New Roman"/>
          <w:sz w:val="28"/>
          <w:szCs w:val="28"/>
        </w:rPr>
        <w:t xml:space="preserve">    № </w:t>
      </w:r>
      <w:r w:rsidR="00C07CAE">
        <w:rPr>
          <w:rFonts w:ascii="Times New Roman" w:hAnsi="Times New Roman"/>
          <w:sz w:val="28"/>
          <w:szCs w:val="28"/>
        </w:rPr>
        <w:t>358-П</w:t>
      </w:r>
      <w:r w:rsidRPr="005D2973">
        <w:rPr>
          <w:rFonts w:ascii="Times New Roman" w:hAnsi="Times New Roman"/>
          <w:color w:val="FFFFFF"/>
          <w:sz w:val="28"/>
          <w:szCs w:val="28"/>
        </w:rPr>
        <w:t xml:space="preserve">448-П  </w:t>
      </w:r>
    </w:p>
    <w:p w14:paraId="04FFA601" w14:textId="77777777" w:rsidR="008911C1" w:rsidRPr="00A23D43" w:rsidRDefault="008911C1" w:rsidP="009231B0">
      <w:pPr>
        <w:autoSpaceDE w:val="0"/>
        <w:autoSpaceDN w:val="0"/>
        <w:adjustRightInd w:val="0"/>
        <w:spacing w:before="720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23D43">
        <w:rPr>
          <w:rFonts w:ascii="Times New Roman" w:hAnsi="Times New Roman"/>
          <w:b/>
          <w:bCs/>
          <w:sz w:val="28"/>
          <w:szCs w:val="28"/>
        </w:rPr>
        <w:t>ИЗМЕНЕНИЯ</w:t>
      </w:r>
    </w:p>
    <w:p w14:paraId="5E901ED9" w14:textId="77777777" w:rsidR="008911C1" w:rsidRPr="00A23D43" w:rsidRDefault="008911C1" w:rsidP="009231B0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23D43">
        <w:rPr>
          <w:rFonts w:ascii="Times New Roman" w:hAnsi="Times New Roman"/>
          <w:b/>
          <w:bCs/>
          <w:sz w:val="28"/>
          <w:szCs w:val="28"/>
        </w:rPr>
        <w:t>в государственной программе Кировской области «Развитие отраслей промышленного комплекса»</w:t>
      </w:r>
    </w:p>
    <w:p w14:paraId="35C51934" w14:textId="681B2D58" w:rsidR="008911C1" w:rsidRPr="00D57983" w:rsidRDefault="00735C85" w:rsidP="007057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C85">
        <w:rPr>
          <w:rFonts w:ascii="Times New Roman" w:hAnsi="Times New Roman"/>
          <w:sz w:val="28"/>
          <w:szCs w:val="28"/>
        </w:rPr>
        <w:t>1</w:t>
      </w:r>
      <w:r w:rsidR="008911C1" w:rsidRPr="00735C85">
        <w:rPr>
          <w:rFonts w:ascii="Times New Roman" w:hAnsi="Times New Roman"/>
          <w:sz w:val="28"/>
          <w:szCs w:val="28"/>
        </w:rPr>
        <w:t xml:space="preserve">. </w:t>
      </w:r>
      <w:r w:rsidR="00544165" w:rsidRPr="00735C85">
        <w:rPr>
          <w:rFonts w:ascii="Times New Roman" w:hAnsi="Times New Roman"/>
          <w:sz w:val="28"/>
          <w:szCs w:val="28"/>
        </w:rPr>
        <w:t>В р</w:t>
      </w:r>
      <w:r w:rsidR="008911C1" w:rsidRPr="00735C85">
        <w:rPr>
          <w:rFonts w:ascii="Times New Roman" w:hAnsi="Times New Roman"/>
          <w:sz w:val="28"/>
          <w:szCs w:val="28"/>
        </w:rPr>
        <w:t>аздел</w:t>
      </w:r>
      <w:r w:rsidR="00544165" w:rsidRPr="00735C85">
        <w:rPr>
          <w:rFonts w:ascii="Times New Roman" w:hAnsi="Times New Roman"/>
          <w:sz w:val="28"/>
          <w:szCs w:val="28"/>
        </w:rPr>
        <w:t>е</w:t>
      </w:r>
      <w:r w:rsidR="008911C1" w:rsidRPr="00735C85">
        <w:rPr>
          <w:rFonts w:ascii="Times New Roman" w:hAnsi="Times New Roman"/>
          <w:sz w:val="28"/>
          <w:szCs w:val="28"/>
        </w:rPr>
        <w:t xml:space="preserve"> 3 «Обобщенная характеристика отдельных мероприятий, проектов </w:t>
      </w:r>
      <w:r w:rsidR="008911C1" w:rsidRPr="00D57983">
        <w:rPr>
          <w:rFonts w:ascii="Times New Roman" w:hAnsi="Times New Roman"/>
          <w:sz w:val="28"/>
          <w:szCs w:val="28"/>
        </w:rPr>
        <w:t>Государственной программы»:</w:t>
      </w:r>
    </w:p>
    <w:p w14:paraId="7340D9E3" w14:textId="6530722B" w:rsidR="00544165" w:rsidRPr="00D57983" w:rsidRDefault="00735C85" w:rsidP="0070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983">
        <w:rPr>
          <w:rFonts w:ascii="Times New Roman" w:hAnsi="Times New Roman"/>
          <w:sz w:val="28"/>
          <w:szCs w:val="28"/>
        </w:rPr>
        <w:t>1</w:t>
      </w:r>
      <w:r w:rsidR="00706E09" w:rsidRPr="00D57983">
        <w:rPr>
          <w:rFonts w:ascii="Times New Roman" w:hAnsi="Times New Roman"/>
          <w:sz w:val="28"/>
          <w:szCs w:val="28"/>
        </w:rPr>
        <w:t>.1. В пункте 3.1</w:t>
      </w:r>
      <w:r w:rsidR="00544165" w:rsidRPr="00D57983">
        <w:rPr>
          <w:rFonts w:ascii="Times New Roman" w:hAnsi="Times New Roman"/>
          <w:sz w:val="28"/>
          <w:szCs w:val="28"/>
        </w:rPr>
        <w:t>:</w:t>
      </w:r>
    </w:p>
    <w:p w14:paraId="1198ADB8" w14:textId="6705ACDE" w:rsidR="00FF77D1" w:rsidRPr="0068202F" w:rsidRDefault="00FF77D1" w:rsidP="0070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02F">
        <w:rPr>
          <w:rFonts w:ascii="Times New Roman" w:hAnsi="Times New Roman"/>
          <w:sz w:val="28"/>
          <w:szCs w:val="28"/>
        </w:rPr>
        <w:t xml:space="preserve">1.1.1. </w:t>
      </w:r>
      <w:r w:rsidR="008D4EF2">
        <w:rPr>
          <w:rFonts w:ascii="Times New Roman" w:hAnsi="Times New Roman"/>
          <w:sz w:val="28"/>
          <w:szCs w:val="28"/>
        </w:rPr>
        <w:t>Абзац первый</w:t>
      </w:r>
      <w:r w:rsidRPr="0068202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55D69F71" w14:textId="6F7E4E6C" w:rsidR="00FF77D1" w:rsidRPr="00D57983" w:rsidRDefault="00FF77D1" w:rsidP="007057F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02F">
        <w:rPr>
          <w:rFonts w:ascii="Times New Roman" w:hAnsi="Times New Roman"/>
          <w:sz w:val="28"/>
          <w:szCs w:val="28"/>
        </w:rPr>
        <w:t>«3.1. На решение задачи «Создание условий для комплексного развития</w:t>
      </w:r>
      <w:r w:rsidR="00D57983" w:rsidRPr="0068202F">
        <w:rPr>
          <w:rFonts w:ascii="Times New Roman" w:hAnsi="Times New Roman"/>
          <w:sz w:val="28"/>
          <w:szCs w:val="28"/>
        </w:rPr>
        <w:br/>
      </w:r>
      <w:r w:rsidRPr="0068202F">
        <w:rPr>
          <w:rFonts w:ascii="Times New Roman" w:hAnsi="Times New Roman"/>
          <w:sz w:val="28"/>
          <w:szCs w:val="28"/>
        </w:rPr>
        <w:t xml:space="preserve">и дальнейшего наращивания компетенций в приоритетных базовых отраслях обрабатывающей промышленности» направлена реализация регионального проекта «Развитие </w:t>
      </w:r>
      <w:proofErr w:type="spellStart"/>
      <w:r w:rsidRPr="0068202F">
        <w:rPr>
          <w:rFonts w:ascii="Times New Roman" w:hAnsi="Times New Roman"/>
          <w:sz w:val="28"/>
          <w:szCs w:val="28"/>
        </w:rPr>
        <w:t>несырьевого</w:t>
      </w:r>
      <w:proofErr w:type="spellEnd"/>
      <w:r w:rsidRPr="0068202F">
        <w:rPr>
          <w:rFonts w:ascii="Times New Roman" w:hAnsi="Times New Roman"/>
          <w:sz w:val="28"/>
          <w:szCs w:val="28"/>
        </w:rPr>
        <w:t xml:space="preserve"> неэнергетического экспорта промышленных товаров Кировской области» (с 2020 по 2024 год;</w:t>
      </w:r>
      <w:r w:rsidR="0068202F" w:rsidRPr="0068202F">
        <w:rPr>
          <w:rFonts w:ascii="Times New Roman" w:hAnsi="Times New Roman"/>
          <w:sz w:val="28"/>
          <w:szCs w:val="28"/>
        </w:rPr>
        <w:t xml:space="preserve"> </w:t>
      </w:r>
      <w:r w:rsidRPr="0068202F">
        <w:rPr>
          <w:rFonts w:ascii="Times New Roman" w:hAnsi="Times New Roman"/>
          <w:sz w:val="28"/>
          <w:szCs w:val="28"/>
        </w:rPr>
        <w:t>с 2025 года – отдельное мероприятие) и следующих отдельных мероприятий</w:t>
      </w:r>
      <w:proofErr w:type="gramStart"/>
      <w:r w:rsidRPr="0068202F">
        <w:rPr>
          <w:rFonts w:ascii="Times New Roman" w:hAnsi="Times New Roman"/>
          <w:sz w:val="28"/>
          <w:szCs w:val="28"/>
        </w:rPr>
        <w:t>:»</w:t>
      </w:r>
      <w:proofErr w:type="gramEnd"/>
      <w:r w:rsidRPr="0068202F">
        <w:rPr>
          <w:rFonts w:ascii="Times New Roman" w:hAnsi="Times New Roman"/>
          <w:sz w:val="28"/>
          <w:szCs w:val="28"/>
        </w:rPr>
        <w:t>.</w:t>
      </w:r>
    </w:p>
    <w:p w14:paraId="3CCF5E0D" w14:textId="77717441" w:rsidR="00706E09" w:rsidRPr="00DD6024" w:rsidRDefault="00DD6024" w:rsidP="0070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983">
        <w:rPr>
          <w:rFonts w:ascii="Times New Roman" w:hAnsi="Times New Roman"/>
          <w:sz w:val="28"/>
          <w:szCs w:val="28"/>
        </w:rPr>
        <w:t>1</w:t>
      </w:r>
      <w:r w:rsidR="00544165" w:rsidRPr="00D57983">
        <w:rPr>
          <w:rFonts w:ascii="Times New Roman" w:hAnsi="Times New Roman"/>
          <w:sz w:val="28"/>
          <w:szCs w:val="28"/>
        </w:rPr>
        <w:t>.1.</w:t>
      </w:r>
      <w:r w:rsidR="00FF77D1" w:rsidRPr="00D57983">
        <w:rPr>
          <w:rFonts w:ascii="Times New Roman" w:hAnsi="Times New Roman"/>
          <w:sz w:val="28"/>
          <w:szCs w:val="28"/>
        </w:rPr>
        <w:t>2</w:t>
      </w:r>
      <w:r w:rsidR="00544165" w:rsidRPr="00D57983">
        <w:rPr>
          <w:rFonts w:ascii="Times New Roman" w:hAnsi="Times New Roman"/>
          <w:sz w:val="28"/>
          <w:szCs w:val="28"/>
        </w:rPr>
        <w:t>. П</w:t>
      </w:r>
      <w:r w:rsidR="00706E09" w:rsidRPr="00D57983">
        <w:rPr>
          <w:rFonts w:ascii="Times New Roman" w:hAnsi="Times New Roman"/>
          <w:sz w:val="28"/>
          <w:szCs w:val="28"/>
        </w:rPr>
        <w:t xml:space="preserve">осле абзаца </w:t>
      </w:r>
      <w:r w:rsidR="00735C85" w:rsidRPr="00D57983">
        <w:rPr>
          <w:rFonts w:ascii="Times New Roman" w:hAnsi="Times New Roman"/>
          <w:sz w:val="28"/>
          <w:szCs w:val="28"/>
        </w:rPr>
        <w:t>«Реализация дополнительных мероприятий</w:t>
      </w:r>
      <w:r w:rsidR="00E85D93" w:rsidRPr="00D57983">
        <w:rPr>
          <w:rFonts w:ascii="Times New Roman" w:hAnsi="Times New Roman"/>
          <w:sz w:val="28"/>
          <w:szCs w:val="28"/>
        </w:rPr>
        <w:br/>
      </w:r>
      <w:r w:rsidR="00735C85" w:rsidRPr="00D57983">
        <w:rPr>
          <w:rFonts w:ascii="Times New Roman" w:hAnsi="Times New Roman"/>
          <w:sz w:val="28"/>
          <w:szCs w:val="28"/>
        </w:rPr>
        <w:t>по финансовому обеспечению деятельности (</w:t>
      </w:r>
      <w:proofErr w:type="spellStart"/>
      <w:r w:rsidR="00735C85" w:rsidRPr="00D57983">
        <w:rPr>
          <w:rFonts w:ascii="Times New Roman" w:hAnsi="Times New Roman"/>
          <w:sz w:val="28"/>
          <w:szCs w:val="28"/>
        </w:rPr>
        <w:t>докапитализации</w:t>
      </w:r>
      <w:proofErr w:type="spellEnd"/>
      <w:r w:rsidR="00735C85" w:rsidRPr="00D57983">
        <w:rPr>
          <w:rFonts w:ascii="Times New Roman" w:hAnsi="Times New Roman"/>
          <w:sz w:val="28"/>
          <w:szCs w:val="28"/>
        </w:rPr>
        <w:t>) регионального фонда развития промышленности</w:t>
      </w:r>
      <w:r w:rsidR="00735C85" w:rsidRPr="00DD6024">
        <w:rPr>
          <w:rFonts w:ascii="Times New Roman" w:hAnsi="Times New Roman"/>
          <w:sz w:val="28"/>
          <w:szCs w:val="28"/>
        </w:rPr>
        <w:t>»</w:t>
      </w:r>
      <w:r w:rsidR="00706E09" w:rsidRPr="00DD6024">
        <w:rPr>
          <w:rFonts w:ascii="Times New Roman" w:hAnsi="Times New Roman"/>
          <w:sz w:val="28"/>
          <w:szCs w:val="28"/>
        </w:rPr>
        <w:t xml:space="preserve"> дополнить абзац</w:t>
      </w:r>
      <w:r w:rsidR="00141F0D">
        <w:rPr>
          <w:rFonts w:ascii="Times New Roman" w:hAnsi="Times New Roman"/>
          <w:sz w:val="28"/>
          <w:szCs w:val="28"/>
        </w:rPr>
        <w:t>е</w:t>
      </w:r>
      <w:r w:rsidR="005D1D10" w:rsidRPr="00DD6024">
        <w:rPr>
          <w:rFonts w:ascii="Times New Roman" w:hAnsi="Times New Roman"/>
          <w:sz w:val="28"/>
          <w:szCs w:val="28"/>
        </w:rPr>
        <w:t>м</w:t>
      </w:r>
      <w:r w:rsidR="00706E09" w:rsidRPr="00DD602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57485F93" w14:textId="1C671DAD" w:rsidR="005273FE" w:rsidRDefault="00DD6024" w:rsidP="0070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E21">
        <w:rPr>
          <w:rFonts w:ascii="Times New Roman" w:hAnsi="Times New Roman"/>
          <w:sz w:val="28"/>
          <w:szCs w:val="28"/>
        </w:rPr>
        <w:t>«</w:t>
      </w:r>
      <w:r w:rsidR="005273FE" w:rsidRPr="00D22E21">
        <w:rPr>
          <w:rFonts w:ascii="Times New Roman" w:hAnsi="Times New Roman"/>
          <w:sz w:val="28"/>
          <w:szCs w:val="28"/>
        </w:rPr>
        <w:t>Возмещение части затрат промышленных предприятий, связанных</w:t>
      </w:r>
      <w:r w:rsidRPr="00D22E21">
        <w:rPr>
          <w:rFonts w:ascii="Times New Roman" w:hAnsi="Times New Roman"/>
          <w:sz w:val="28"/>
          <w:szCs w:val="28"/>
        </w:rPr>
        <w:br/>
      </w:r>
      <w:r w:rsidR="005273FE" w:rsidRPr="00D22E21">
        <w:rPr>
          <w:rFonts w:ascii="Times New Roman" w:hAnsi="Times New Roman"/>
          <w:sz w:val="28"/>
          <w:szCs w:val="28"/>
        </w:rPr>
        <w:t>с приобретением нового оборудования</w:t>
      </w:r>
      <w:r w:rsidRPr="00D22E21">
        <w:rPr>
          <w:rFonts w:ascii="Times New Roman" w:hAnsi="Times New Roman"/>
          <w:sz w:val="28"/>
          <w:szCs w:val="28"/>
        </w:rPr>
        <w:t>».</w:t>
      </w:r>
    </w:p>
    <w:p w14:paraId="6BFC0048" w14:textId="7A9B18D0" w:rsidR="00592618" w:rsidRPr="001C1AAE" w:rsidRDefault="00E1530F" w:rsidP="008D4E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AAE">
        <w:rPr>
          <w:rFonts w:ascii="Times New Roman" w:hAnsi="Times New Roman"/>
          <w:sz w:val="28"/>
          <w:szCs w:val="28"/>
          <w:lang w:eastAsia="ru-RU"/>
        </w:rPr>
        <w:t>1.</w:t>
      </w:r>
      <w:r w:rsidR="008D4EF2">
        <w:rPr>
          <w:rFonts w:ascii="Times New Roman" w:hAnsi="Times New Roman"/>
          <w:sz w:val="28"/>
          <w:szCs w:val="28"/>
          <w:lang w:eastAsia="ru-RU"/>
        </w:rPr>
        <w:t>1</w:t>
      </w:r>
      <w:r w:rsidRPr="001C1AAE">
        <w:rPr>
          <w:rFonts w:ascii="Times New Roman" w:hAnsi="Times New Roman"/>
          <w:sz w:val="28"/>
          <w:szCs w:val="28"/>
        </w:rPr>
        <w:t>.</w:t>
      </w:r>
      <w:r w:rsidR="008D4EF2">
        <w:rPr>
          <w:rFonts w:ascii="Times New Roman" w:hAnsi="Times New Roman"/>
          <w:sz w:val="28"/>
          <w:szCs w:val="28"/>
        </w:rPr>
        <w:t>3.</w:t>
      </w:r>
      <w:r w:rsidRPr="001C1AAE">
        <w:rPr>
          <w:rFonts w:ascii="Times New Roman" w:hAnsi="Times New Roman"/>
          <w:sz w:val="28"/>
          <w:szCs w:val="28"/>
        </w:rPr>
        <w:t xml:space="preserve"> </w:t>
      </w:r>
      <w:r w:rsidR="008D4EF2">
        <w:rPr>
          <w:rFonts w:ascii="Times New Roman" w:hAnsi="Times New Roman"/>
          <w:sz w:val="28"/>
          <w:szCs w:val="28"/>
          <w:lang w:eastAsia="ru-RU"/>
        </w:rPr>
        <w:t>А</w:t>
      </w:r>
      <w:r w:rsidR="008D4EF2" w:rsidRPr="0068202F">
        <w:rPr>
          <w:rFonts w:ascii="Times New Roman" w:hAnsi="Times New Roman"/>
          <w:sz w:val="28"/>
          <w:szCs w:val="28"/>
          <w:lang w:eastAsia="ru-RU"/>
        </w:rPr>
        <w:t>бзацы со второго по</w:t>
      </w:r>
      <w:r w:rsidR="008D4EF2" w:rsidRPr="001C1AAE">
        <w:rPr>
          <w:rFonts w:ascii="Times New Roman" w:hAnsi="Times New Roman"/>
          <w:sz w:val="28"/>
          <w:szCs w:val="28"/>
          <w:lang w:eastAsia="ru-RU"/>
        </w:rPr>
        <w:t xml:space="preserve"> четвертый</w:t>
      </w:r>
      <w:r w:rsidR="008D4EF2">
        <w:rPr>
          <w:rFonts w:ascii="Times New Roman" w:hAnsi="Times New Roman"/>
          <w:sz w:val="28"/>
          <w:szCs w:val="28"/>
        </w:rPr>
        <w:t xml:space="preserve"> </w:t>
      </w:r>
      <w:r w:rsidRPr="001C1AAE">
        <w:rPr>
          <w:rFonts w:ascii="Times New Roman" w:hAnsi="Times New Roman"/>
          <w:sz w:val="28"/>
          <w:szCs w:val="28"/>
        </w:rPr>
        <w:t>подпункт</w:t>
      </w:r>
      <w:r w:rsidR="008D4EF2">
        <w:rPr>
          <w:rFonts w:ascii="Times New Roman" w:hAnsi="Times New Roman"/>
          <w:sz w:val="28"/>
          <w:szCs w:val="28"/>
        </w:rPr>
        <w:t>а</w:t>
      </w:r>
      <w:r w:rsidRPr="001C1AAE">
        <w:rPr>
          <w:rFonts w:ascii="Times New Roman" w:hAnsi="Times New Roman"/>
          <w:sz w:val="28"/>
          <w:szCs w:val="28"/>
        </w:rPr>
        <w:t xml:space="preserve"> 3.1.12</w:t>
      </w:r>
      <w:r w:rsidR="00592618" w:rsidRPr="001C1AAE">
        <w:rPr>
          <w:rFonts w:ascii="Times New Roman" w:hAnsi="Times New Roman"/>
          <w:sz w:val="28"/>
          <w:szCs w:val="28"/>
        </w:rPr>
        <w:t xml:space="preserve"> </w:t>
      </w:r>
      <w:r w:rsidR="00592618" w:rsidRPr="001C1AAE">
        <w:rPr>
          <w:rFonts w:ascii="Times New Roman" w:hAnsi="Times New Roman"/>
          <w:sz w:val="28"/>
          <w:szCs w:val="28"/>
          <w:lang w:eastAsia="ru-RU"/>
        </w:rPr>
        <w:t>изложить</w:t>
      </w:r>
      <w:r w:rsidR="0068202F">
        <w:rPr>
          <w:rFonts w:ascii="Times New Roman" w:hAnsi="Times New Roman"/>
          <w:sz w:val="28"/>
          <w:szCs w:val="28"/>
          <w:lang w:eastAsia="ru-RU"/>
        </w:rPr>
        <w:br/>
      </w:r>
      <w:r w:rsidR="00592618" w:rsidRPr="001C1AAE">
        <w:rPr>
          <w:rFonts w:ascii="Times New Roman" w:hAnsi="Times New Roman"/>
          <w:sz w:val="28"/>
          <w:szCs w:val="28"/>
          <w:lang w:eastAsia="ru-RU"/>
        </w:rPr>
        <w:t>в следующей редакции:</w:t>
      </w:r>
    </w:p>
    <w:p w14:paraId="6E0CC052" w14:textId="42138D9D" w:rsidR="008E6386" w:rsidRPr="001C1AAE" w:rsidRDefault="003A0BDF" w:rsidP="007057F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AAE">
        <w:rPr>
          <w:rFonts w:ascii="Times New Roman" w:hAnsi="Times New Roman"/>
          <w:sz w:val="28"/>
          <w:szCs w:val="28"/>
        </w:rPr>
        <w:t>«</w:t>
      </w:r>
      <w:r w:rsidR="00E1530F" w:rsidRPr="001C1AAE">
        <w:rPr>
          <w:rFonts w:ascii="Times New Roman" w:hAnsi="Times New Roman"/>
          <w:sz w:val="28"/>
          <w:szCs w:val="28"/>
        </w:rPr>
        <w:t>Региональному фонду предоставляются средства из областного бюджета</w:t>
      </w:r>
      <w:r w:rsidR="00FE4FA2">
        <w:rPr>
          <w:rFonts w:ascii="Times New Roman" w:hAnsi="Times New Roman"/>
          <w:sz w:val="28"/>
          <w:szCs w:val="28"/>
        </w:rPr>
        <w:t xml:space="preserve"> </w:t>
      </w:r>
      <w:r w:rsidR="00E1530F" w:rsidRPr="001C1AAE">
        <w:rPr>
          <w:rFonts w:ascii="Times New Roman" w:hAnsi="Times New Roman"/>
          <w:sz w:val="28"/>
          <w:szCs w:val="28"/>
        </w:rPr>
        <w:t>для финансового обеспечения деятельности (</w:t>
      </w:r>
      <w:proofErr w:type="spellStart"/>
      <w:r w:rsidR="00E1530F" w:rsidRPr="001C1AAE">
        <w:rPr>
          <w:rFonts w:ascii="Times New Roman" w:hAnsi="Times New Roman"/>
          <w:sz w:val="28"/>
          <w:szCs w:val="28"/>
        </w:rPr>
        <w:t>докапитализации</w:t>
      </w:r>
      <w:proofErr w:type="spellEnd"/>
      <w:r w:rsidR="00E1530F" w:rsidRPr="001C1AAE">
        <w:rPr>
          <w:rFonts w:ascii="Times New Roman" w:hAnsi="Times New Roman"/>
          <w:sz w:val="28"/>
          <w:szCs w:val="28"/>
        </w:rPr>
        <w:t>)</w:t>
      </w:r>
      <w:r w:rsidRPr="001C1AAE">
        <w:rPr>
          <w:rFonts w:ascii="Times New Roman" w:hAnsi="Times New Roman"/>
          <w:sz w:val="28"/>
          <w:szCs w:val="28"/>
        </w:rPr>
        <w:t xml:space="preserve"> </w:t>
      </w:r>
      <w:r w:rsidR="001952A1" w:rsidRPr="001C1AAE">
        <w:rPr>
          <w:rFonts w:ascii="Times New Roman" w:hAnsi="Times New Roman"/>
          <w:sz w:val="28"/>
          <w:szCs w:val="28"/>
        </w:rPr>
        <w:t xml:space="preserve">в целях </w:t>
      </w:r>
      <w:r w:rsidR="001952A1" w:rsidRPr="001C1AAE">
        <w:rPr>
          <w:rFonts w:ascii="Times New Roman" w:hAnsi="Times New Roman"/>
          <w:sz w:val="28"/>
          <w:szCs w:val="28"/>
        </w:rPr>
        <w:lastRenderedPageBreak/>
        <w:t xml:space="preserve">предоставления </w:t>
      </w:r>
      <w:r w:rsidR="00E1530F" w:rsidRPr="001C1AAE">
        <w:rPr>
          <w:rFonts w:ascii="Times New Roman" w:hAnsi="Times New Roman"/>
          <w:sz w:val="28"/>
          <w:szCs w:val="28"/>
        </w:rPr>
        <w:t>финансовой поддержки промышленным предприятиям</w:t>
      </w:r>
      <w:r w:rsidR="008E6386" w:rsidRPr="001C1AAE">
        <w:rPr>
          <w:rFonts w:ascii="Times New Roman" w:hAnsi="Times New Roman"/>
          <w:sz w:val="28"/>
          <w:szCs w:val="28"/>
        </w:rPr>
        <w:t>.</w:t>
      </w:r>
    </w:p>
    <w:p w14:paraId="452725D1" w14:textId="79EA8CF5" w:rsidR="00592618" w:rsidRPr="001C1AAE" w:rsidRDefault="00592618" w:rsidP="007057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19DC">
        <w:rPr>
          <w:rFonts w:ascii="Times New Roman" w:hAnsi="Times New Roman"/>
          <w:sz w:val="28"/>
          <w:szCs w:val="28"/>
          <w:lang w:eastAsia="ru-RU"/>
        </w:rPr>
        <w:t>Поряд</w:t>
      </w:r>
      <w:r w:rsidR="009019DC" w:rsidRPr="009019DC">
        <w:rPr>
          <w:rFonts w:ascii="Times New Roman" w:hAnsi="Times New Roman"/>
          <w:sz w:val="28"/>
          <w:szCs w:val="28"/>
          <w:lang w:eastAsia="ru-RU"/>
        </w:rPr>
        <w:t>ок</w:t>
      </w:r>
      <w:r w:rsidRPr="009019DC">
        <w:rPr>
          <w:rFonts w:ascii="Times New Roman" w:hAnsi="Times New Roman"/>
          <w:sz w:val="28"/>
          <w:szCs w:val="28"/>
          <w:lang w:eastAsia="ru-RU"/>
        </w:rPr>
        <w:t xml:space="preserve"> определения</w:t>
      </w:r>
      <w:r w:rsidRPr="001C1AAE">
        <w:rPr>
          <w:rFonts w:ascii="Times New Roman" w:hAnsi="Times New Roman"/>
          <w:sz w:val="28"/>
          <w:szCs w:val="28"/>
          <w:lang w:eastAsia="ru-RU"/>
        </w:rPr>
        <w:t xml:space="preserve"> объема и предоставления субсидии из областного бюджета региональному фонду утвержда</w:t>
      </w:r>
      <w:r w:rsidR="009019DC">
        <w:rPr>
          <w:rFonts w:ascii="Times New Roman" w:hAnsi="Times New Roman"/>
          <w:sz w:val="28"/>
          <w:szCs w:val="28"/>
          <w:lang w:eastAsia="ru-RU"/>
        </w:rPr>
        <w:t>е</w:t>
      </w:r>
      <w:r w:rsidRPr="001C1AAE">
        <w:rPr>
          <w:rFonts w:ascii="Times New Roman" w:hAnsi="Times New Roman"/>
          <w:sz w:val="28"/>
          <w:szCs w:val="28"/>
          <w:lang w:eastAsia="ru-RU"/>
        </w:rPr>
        <w:t>тся Правительством Кировской области.</w:t>
      </w:r>
    </w:p>
    <w:p w14:paraId="71CED142" w14:textId="2B13CBB7" w:rsidR="002B0E37" w:rsidRPr="002B0E37" w:rsidRDefault="002B0E37" w:rsidP="007057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0E37">
        <w:rPr>
          <w:rFonts w:ascii="Times New Roman" w:hAnsi="Times New Roman"/>
          <w:sz w:val="28"/>
          <w:szCs w:val="28"/>
          <w:lang w:eastAsia="ru-RU"/>
        </w:rPr>
        <w:t>В рамках отдельного мероприятия «Финансовое обеспечение деятельности (</w:t>
      </w:r>
      <w:proofErr w:type="spellStart"/>
      <w:r w:rsidRPr="002B0E37">
        <w:rPr>
          <w:rFonts w:ascii="Times New Roman" w:hAnsi="Times New Roman"/>
          <w:sz w:val="28"/>
          <w:szCs w:val="28"/>
          <w:lang w:eastAsia="ru-RU"/>
        </w:rPr>
        <w:t>докапитализации</w:t>
      </w:r>
      <w:proofErr w:type="spellEnd"/>
      <w:r w:rsidRPr="002B0E37">
        <w:rPr>
          <w:rFonts w:ascii="Times New Roman" w:hAnsi="Times New Roman"/>
          <w:sz w:val="28"/>
          <w:szCs w:val="28"/>
          <w:lang w:eastAsia="ru-RU"/>
        </w:rPr>
        <w:t>) регионального фонда развития промышленности, созданного в организационно-правовой форме, предусмотренной частью 1 статьи 11 Федерального закона от 31.12.2014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0E37">
        <w:rPr>
          <w:rFonts w:ascii="Times New Roman" w:hAnsi="Times New Roman"/>
          <w:sz w:val="28"/>
          <w:szCs w:val="28"/>
          <w:lang w:eastAsia="ru-RU"/>
        </w:rPr>
        <w:br/>
        <w:t xml:space="preserve">№ 488-ФЗ «О промышленной политике в Российской Федерации» предполагается </w:t>
      </w:r>
      <w:r w:rsidRPr="001C1AAE">
        <w:rPr>
          <w:rFonts w:ascii="Times New Roman" w:hAnsi="Times New Roman"/>
          <w:sz w:val="28"/>
          <w:szCs w:val="28"/>
          <w:lang w:eastAsia="ru-RU"/>
        </w:rPr>
        <w:t xml:space="preserve">предоставление субсидии региональному фонду </w:t>
      </w:r>
      <w:r w:rsidRPr="001C1AAE">
        <w:rPr>
          <w:rFonts w:ascii="Times New Roman" w:hAnsi="Times New Roman"/>
          <w:sz w:val="28"/>
          <w:szCs w:val="28"/>
        </w:rPr>
        <w:t xml:space="preserve">за счет </w:t>
      </w:r>
      <w:r w:rsidR="007B64C9" w:rsidRPr="001C1AAE">
        <w:rPr>
          <w:rFonts w:ascii="Times New Roman" w:hAnsi="Times New Roman"/>
          <w:sz w:val="28"/>
          <w:szCs w:val="28"/>
        </w:rPr>
        <w:t>средств</w:t>
      </w:r>
      <w:r w:rsidRPr="001C1AAE">
        <w:rPr>
          <w:rFonts w:ascii="Times New Roman" w:hAnsi="Times New Roman"/>
          <w:sz w:val="28"/>
          <w:szCs w:val="28"/>
        </w:rPr>
        <w:t xml:space="preserve"> федерального бюджета областному бюджету в целях </w:t>
      </w:r>
      <w:proofErr w:type="spellStart"/>
      <w:r w:rsidRPr="001C1AA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C1AAE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</w:t>
      </w:r>
      <w:r w:rsidRPr="002B0E37">
        <w:rPr>
          <w:rFonts w:ascii="Times New Roman" w:hAnsi="Times New Roman"/>
          <w:sz w:val="28"/>
          <w:szCs w:val="28"/>
        </w:rPr>
        <w:t xml:space="preserve"> Федерации, возникающих при реализации региональных программ развития промышленности</w:t>
      </w:r>
      <w:r w:rsidR="008D4EF2">
        <w:rPr>
          <w:rFonts w:ascii="Times New Roman" w:hAnsi="Times New Roman"/>
          <w:sz w:val="28"/>
          <w:szCs w:val="28"/>
        </w:rPr>
        <w:t>,</w:t>
      </w:r>
      <w:r w:rsidR="009019DC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9019DC">
        <w:rPr>
          <w:rFonts w:ascii="Times New Roman" w:hAnsi="Times New Roman"/>
          <w:sz w:val="28"/>
          <w:szCs w:val="28"/>
        </w:rPr>
        <w:t xml:space="preserve"> средств областного бюджета</w:t>
      </w:r>
      <w:r w:rsidRPr="002B0E37">
        <w:rPr>
          <w:rFonts w:ascii="Times New Roman" w:hAnsi="Times New Roman"/>
          <w:sz w:val="28"/>
          <w:szCs w:val="28"/>
        </w:rPr>
        <w:t>»</w:t>
      </w:r>
      <w:r w:rsidR="007B64C9">
        <w:rPr>
          <w:rFonts w:ascii="Times New Roman" w:hAnsi="Times New Roman"/>
          <w:sz w:val="28"/>
          <w:szCs w:val="28"/>
        </w:rPr>
        <w:t>.</w:t>
      </w:r>
    </w:p>
    <w:p w14:paraId="2D3879F5" w14:textId="61E6FC23" w:rsidR="0011257E" w:rsidRPr="009D7BEC" w:rsidRDefault="00DD6024" w:rsidP="007057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2E21">
        <w:rPr>
          <w:rFonts w:ascii="Times New Roman" w:hAnsi="Times New Roman"/>
          <w:sz w:val="28"/>
          <w:szCs w:val="28"/>
        </w:rPr>
        <w:t>1</w:t>
      </w:r>
      <w:r w:rsidR="0011257E" w:rsidRPr="00D22E21">
        <w:rPr>
          <w:rFonts w:ascii="Times New Roman" w:hAnsi="Times New Roman"/>
          <w:sz w:val="28"/>
          <w:szCs w:val="28"/>
        </w:rPr>
        <w:t>.</w:t>
      </w:r>
      <w:r w:rsidR="00E6549A">
        <w:rPr>
          <w:rFonts w:ascii="Times New Roman" w:hAnsi="Times New Roman"/>
          <w:sz w:val="28"/>
          <w:szCs w:val="28"/>
        </w:rPr>
        <w:t>1.4</w:t>
      </w:r>
      <w:r w:rsidR="00544165" w:rsidRPr="00D22E21">
        <w:rPr>
          <w:rFonts w:ascii="Times New Roman" w:hAnsi="Times New Roman"/>
          <w:sz w:val="28"/>
          <w:szCs w:val="28"/>
        </w:rPr>
        <w:t>.</w:t>
      </w:r>
      <w:r w:rsidR="0011257E" w:rsidRPr="00D22E21">
        <w:rPr>
          <w:rFonts w:ascii="Times New Roman" w:hAnsi="Times New Roman"/>
          <w:sz w:val="28"/>
          <w:szCs w:val="28"/>
        </w:rPr>
        <w:t xml:space="preserve"> Дополнить подпункт</w:t>
      </w:r>
      <w:r w:rsidR="00141F0D" w:rsidRPr="00D22E21">
        <w:rPr>
          <w:rFonts w:ascii="Times New Roman" w:hAnsi="Times New Roman"/>
          <w:sz w:val="28"/>
          <w:szCs w:val="28"/>
        </w:rPr>
        <w:t>ом</w:t>
      </w:r>
      <w:r w:rsidR="0011257E" w:rsidRPr="00D22E21">
        <w:rPr>
          <w:rFonts w:ascii="Times New Roman" w:hAnsi="Times New Roman"/>
          <w:sz w:val="28"/>
          <w:szCs w:val="28"/>
        </w:rPr>
        <w:t xml:space="preserve"> 3.1.1</w:t>
      </w:r>
      <w:r w:rsidRPr="00D22E21">
        <w:rPr>
          <w:rFonts w:ascii="Times New Roman" w:hAnsi="Times New Roman"/>
          <w:sz w:val="28"/>
          <w:szCs w:val="28"/>
        </w:rPr>
        <w:t xml:space="preserve">4 </w:t>
      </w:r>
      <w:r w:rsidR="0011257E" w:rsidRPr="00D22E21">
        <w:rPr>
          <w:rFonts w:ascii="Times New Roman" w:hAnsi="Times New Roman"/>
          <w:sz w:val="28"/>
          <w:szCs w:val="28"/>
        </w:rPr>
        <w:t>следующего содержания:</w:t>
      </w:r>
    </w:p>
    <w:p w14:paraId="436F1901" w14:textId="438B5AF3" w:rsidR="00707DCC" w:rsidRPr="009D7BEC" w:rsidRDefault="00707DCC" w:rsidP="0070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BEC">
        <w:rPr>
          <w:rFonts w:ascii="Times New Roman" w:hAnsi="Times New Roman"/>
          <w:sz w:val="28"/>
          <w:szCs w:val="28"/>
        </w:rPr>
        <w:t>«3.1.1</w:t>
      </w:r>
      <w:r w:rsidR="00141F0D">
        <w:rPr>
          <w:rFonts w:ascii="Times New Roman" w:hAnsi="Times New Roman"/>
          <w:sz w:val="28"/>
          <w:szCs w:val="28"/>
        </w:rPr>
        <w:t>4</w:t>
      </w:r>
      <w:r w:rsidRPr="009D7B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878B6">
        <w:rPr>
          <w:rFonts w:ascii="Times New Roman" w:hAnsi="Times New Roman"/>
          <w:sz w:val="28"/>
          <w:szCs w:val="28"/>
        </w:rPr>
        <w:t>В</w:t>
      </w:r>
      <w:r w:rsidR="0068202F">
        <w:rPr>
          <w:rFonts w:ascii="Times New Roman" w:hAnsi="Times New Roman"/>
          <w:sz w:val="28"/>
          <w:szCs w:val="28"/>
        </w:rPr>
        <w:t xml:space="preserve"> 2023 год</w:t>
      </w:r>
      <w:r w:rsidR="00F878B6">
        <w:rPr>
          <w:rFonts w:ascii="Times New Roman" w:hAnsi="Times New Roman"/>
          <w:sz w:val="28"/>
          <w:szCs w:val="28"/>
        </w:rPr>
        <w:t>у</w:t>
      </w:r>
      <w:r w:rsidR="0068202F">
        <w:rPr>
          <w:rFonts w:ascii="Times New Roman" w:hAnsi="Times New Roman"/>
          <w:sz w:val="28"/>
          <w:szCs w:val="28"/>
        </w:rPr>
        <w:t xml:space="preserve"> в</w:t>
      </w:r>
      <w:r w:rsidRPr="009D7BEC">
        <w:rPr>
          <w:rFonts w:ascii="Times New Roman" w:hAnsi="Times New Roman"/>
          <w:sz w:val="28"/>
          <w:szCs w:val="28"/>
          <w:lang w:eastAsia="ru-RU"/>
        </w:rPr>
        <w:t xml:space="preserve"> рамках отдельного мероприятия «</w:t>
      </w:r>
      <w:r w:rsidRPr="009D7BEC">
        <w:rPr>
          <w:rFonts w:ascii="Times New Roman" w:hAnsi="Times New Roman"/>
          <w:sz w:val="28"/>
          <w:szCs w:val="28"/>
        </w:rPr>
        <w:t>Возмещение части затрат промышленных предприятий, связанных с приобретением нового оборудования</w:t>
      </w:r>
      <w:r w:rsidRPr="009D7BEC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FE4FA2" w:rsidRPr="009019DC">
        <w:rPr>
          <w:rFonts w:ascii="Times New Roman" w:hAnsi="Times New Roman"/>
          <w:sz w:val="28"/>
          <w:szCs w:val="28"/>
          <w:lang w:eastAsia="ru-RU"/>
        </w:rPr>
        <w:t>планируется</w:t>
      </w:r>
      <w:r w:rsidRPr="009019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450C" w:rsidRPr="009019DC">
        <w:rPr>
          <w:rFonts w:ascii="Times New Roman" w:hAnsi="Times New Roman"/>
          <w:sz w:val="28"/>
          <w:szCs w:val="28"/>
          <w:lang w:eastAsia="ru-RU"/>
        </w:rPr>
        <w:t>предоставление субсиди</w:t>
      </w:r>
      <w:r w:rsidR="0067222C">
        <w:rPr>
          <w:rFonts w:ascii="Times New Roman" w:hAnsi="Times New Roman"/>
          <w:sz w:val="28"/>
          <w:szCs w:val="28"/>
          <w:lang w:eastAsia="ru-RU"/>
        </w:rPr>
        <w:t>и</w:t>
      </w:r>
      <w:r w:rsidR="00CB450C" w:rsidRPr="009019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450C" w:rsidRPr="009019DC">
        <w:rPr>
          <w:rFonts w:ascii="Times New Roman" w:hAnsi="Times New Roman"/>
          <w:sz w:val="28"/>
          <w:szCs w:val="28"/>
        </w:rPr>
        <w:t xml:space="preserve">субъектам деятельности в сфере промышленности на </w:t>
      </w:r>
      <w:r w:rsidR="00412C2A" w:rsidRPr="009019DC">
        <w:rPr>
          <w:rFonts w:ascii="Times New Roman" w:hAnsi="Times New Roman"/>
          <w:sz w:val="28"/>
          <w:szCs w:val="28"/>
        </w:rPr>
        <w:t xml:space="preserve">возмещение части затрат </w:t>
      </w:r>
      <w:r w:rsidR="00B422F7" w:rsidRPr="009019DC">
        <w:rPr>
          <w:rFonts w:ascii="Times New Roman" w:hAnsi="Times New Roman"/>
          <w:sz w:val="28"/>
          <w:szCs w:val="28"/>
        </w:rPr>
        <w:t>субъектов деятельности</w:t>
      </w:r>
      <w:r w:rsidR="00762737" w:rsidRPr="009019DC">
        <w:rPr>
          <w:rFonts w:ascii="Times New Roman" w:hAnsi="Times New Roman"/>
          <w:sz w:val="28"/>
          <w:szCs w:val="28"/>
        </w:rPr>
        <w:br/>
      </w:r>
      <w:r w:rsidR="00B422F7" w:rsidRPr="009019DC">
        <w:rPr>
          <w:rFonts w:ascii="Times New Roman" w:hAnsi="Times New Roman"/>
          <w:sz w:val="28"/>
          <w:szCs w:val="28"/>
        </w:rPr>
        <w:t>в сфере промышленности</w:t>
      </w:r>
      <w:r w:rsidR="00412C2A" w:rsidRPr="009019DC">
        <w:rPr>
          <w:rFonts w:ascii="Times New Roman" w:hAnsi="Times New Roman"/>
          <w:sz w:val="28"/>
          <w:szCs w:val="28"/>
        </w:rPr>
        <w:t>, связанных с приобретением нового оборудования</w:t>
      </w:r>
      <w:r w:rsidR="00FE4FA2" w:rsidRPr="009019DC">
        <w:rPr>
          <w:rFonts w:ascii="Times New Roman" w:hAnsi="Times New Roman"/>
          <w:sz w:val="28"/>
          <w:szCs w:val="28"/>
        </w:rPr>
        <w:t xml:space="preserve"> (далее – субсидия)</w:t>
      </w:r>
      <w:r w:rsidR="00071B79" w:rsidRPr="009019DC">
        <w:rPr>
          <w:rFonts w:ascii="Times New Roman" w:hAnsi="Times New Roman"/>
          <w:sz w:val="28"/>
          <w:szCs w:val="28"/>
        </w:rPr>
        <w:t>,</w:t>
      </w:r>
      <w:r w:rsidR="00FE4FA2" w:rsidRPr="009019DC">
        <w:rPr>
          <w:rFonts w:ascii="Times New Roman" w:hAnsi="Times New Roman"/>
          <w:sz w:val="28"/>
          <w:szCs w:val="28"/>
        </w:rPr>
        <w:t xml:space="preserve"> </w:t>
      </w:r>
      <w:r w:rsidR="00CB450C" w:rsidRPr="009019DC">
        <w:rPr>
          <w:rFonts w:ascii="Times New Roman" w:hAnsi="Times New Roman"/>
          <w:sz w:val="28"/>
          <w:szCs w:val="28"/>
        </w:rPr>
        <w:t>а также</w:t>
      </w:r>
      <w:r w:rsidRPr="009019DC">
        <w:rPr>
          <w:rFonts w:ascii="Times New Roman" w:hAnsi="Times New Roman"/>
          <w:sz w:val="28"/>
          <w:szCs w:val="28"/>
        </w:rPr>
        <w:t xml:space="preserve"> проведение </w:t>
      </w:r>
      <w:r w:rsidR="00CB450C" w:rsidRPr="009019DC">
        <w:rPr>
          <w:rFonts w:ascii="Times New Roman" w:hAnsi="Times New Roman"/>
          <w:sz w:val="28"/>
          <w:szCs w:val="28"/>
        </w:rPr>
        <w:t>министерством промышленности, предпринимательства</w:t>
      </w:r>
      <w:r w:rsidR="00FE4FA2" w:rsidRPr="009019DC">
        <w:rPr>
          <w:rFonts w:ascii="Times New Roman" w:hAnsi="Times New Roman"/>
          <w:sz w:val="28"/>
          <w:szCs w:val="28"/>
        </w:rPr>
        <w:t xml:space="preserve"> </w:t>
      </w:r>
      <w:r w:rsidR="00CB450C" w:rsidRPr="009019DC">
        <w:rPr>
          <w:rFonts w:ascii="Times New Roman" w:hAnsi="Times New Roman"/>
          <w:sz w:val="28"/>
          <w:szCs w:val="28"/>
        </w:rPr>
        <w:t>и торговли</w:t>
      </w:r>
      <w:r w:rsidR="00CB450C">
        <w:rPr>
          <w:rFonts w:ascii="Times New Roman" w:hAnsi="Times New Roman"/>
          <w:sz w:val="28"/>
          <w:szCs w:val="28"/>
        </w:rPr>
        <w:t xml:space="preserve"> Кировской области </w:t>
      </w:r>
      <w:r w:rsidRPr="009D7BEC">
        <w:rPr>
          <w:rFonts w:ascii="Times New Roman" w:hAnsi="Times New Roman"/>
          <w:sz w:val="28"/>
          <w:szCs w:val="28"/>
        </w:rPr>
        <w:t xml:space="preserve">оценки эффективности предоставленной </w:t>
      </w:r>
      <w:r w:rsidR="00FE4FA2">
        <w:rPr>
          <w:rFonts w:ascii="Times New Roman" w:hAnsi="Times New Roman"/>
          <w:sz w:val="28"/>
          <w:szCs w:val="28"/>
        </w:rPr>
        <w:t>субсидии</w:t>
      </w:r>
      <w:r w:rsidRPr="009D7BEC">
        <w:rPr>
          <w:rFonts w:ascii="Times New Roman" w:hAnsi="Times New Roman"/>
          <w:sz w:val="28"/>
          <w:szCs w:val="28"/>
        </w:rPr>
        <w:t>.</w:t>
      </w:r>
      <w:proofErr w:type="gramEnd"/>
    </w:p>
    <w:p w14:paraId="417A9D28" w14:textId="038F6044" w:rsidR="008F1B0E" w:rsidRPr="00B422F7" w:rsidRDefault="00FE4FA2" w:rsidP="007057F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Субсидия предоставляется с</w:t>
      </w:r>
      <w:r w:rsidR="00B422F7">
        <w:rPr>
          <w:rFonts w:ascii="Times New Roman" w:hAnsi="Times New Roman"/>
          <w:sz w:val="28"/>
          <w:szCs w:val="28"/>
        </w:rPr>
        <w:t>убъектам деятельности в сфере промышленности</w:t>
      </w:r>
      <w:r>
        <w:rPr>
          <w:rFonts w:ascii="Times New Roman" w:hAnsi="Times New Roman"/>
          <w:sz w:val="28"/>
          <w:szCs w:val="28"/>
        </w:rPr>
        <w:t xml:space="preserve"> за счет средств федерального и областного бюджета</w:t>
      </w:r>
      <w:r w:rsidR="008F1B0E" w:rsidRPr="00B422F7">
        <w:rPr>
          <w:rFonts w:ascii="Times New Roman" w:hAnsi="Times New Roman"/>
          <w:sz w:val="28"/>
          <w:szCs w:val="28"/>
        </w:rPr>
        <w:t>.</w:t>
      </w:r>
    </w:p>
    <w:p w14:paraId="0733238F" w14:textId="6B5A7FC4" w:rsidR="00707DCC" w:rsidRPr="009D7BEC" w:rsidRDefault="00707DCC" w:rsidP="007057F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2F7">
        <w:rPr>
          <w:rFonts w:ascii="Times New Roman" w:hAnsi="Times New Roman"/>
          <w:sz w:val="28"/>
          <w:szCs w:val="28"/>
        </w:rPr>
        <w:t>Порядок предоставления субсидии из</w:t>
      </w:r>
      <w:r w:rsidRPr="009D7BEC">
        <w:rPr>
          <w:rFonts w:ascii="Times New Roman" w:hAnsi="Times New Roman"/>
          <w:sz w:val="28"/>
          <w:szCs w:val="28"/>
        </w:rPr>
        <w:t xml:space="preserve"> областного бюджета </w:t>
      </w:r>
      <w:r w:rsidR="00762737">
        <w:rPr>
          <w:rFonts w:ascii="Times New Roman" w:hAnsi="Times New Roman"/>
          <w:sz w:val="28"/>
          <w:szCs w:val="28"/>
        </w:rPr>
        <w:t>субъектам деятельности в сфере промышленности</w:t>
      </w:r>
      <w:r w:rsidRPr="009D7BEC">
        <w:rPr>
          <w:rFonts w:ascii="Times New Roman" w:hAnsi="Times New Roman"/>
          <w:sz w:val="28"/>
          <w:szCs w:val="28"/>
        </w:rPr>
        <w:t xml:space="preserve"> утверждается Правительством Кировской области</w:t>
      </w:r>
      <w:r w:rsidR="00762737">
        <w:rPr>
          <w:rFonts w:ascii="Times New Roman" w:hAnsi="Times New Roman"/>
          <w:sz w:val="28"/>
          <w:szCs w:val="28"/>
        </w:rPr>
        <w:t>»</w:t>
      </w:r>
      <w:r w:rsidRPr="009D7BEC">
        <w:rPr>
          <w:rFonts w:ascii="Times New Roman" w:hAnsi="Times New Roman"/>
          <w:sz w:val="28"/>
          <w:szCs w:val="28"/>
        </w:rPr>
        <w:t>.</w:t>
      </w:r>
    </w:p>
    <w:p w14:paraId="2A9AF662" w14:textId="31897750" w:rsidR="007154A6" w:rsidRPr="00CB450C" w:rsidRDefault="009044C5" w:rsidP="0070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A7FD0">
        <w:rPr>
          <w:rFonts w:ascii="Times New Roman" w:hAnsi="Times New Roman"/>
          <w:sz w:val="28"/>
          <w:szCs w:val="28"/>
        </w:rPr>
        <w:t>2</w:t>
      </w:r>
      <w:r w:rsidR="007154A6" w:rsidRPr="00CB450C">
        <w:rPr>
          <w:rFonts w:ascii="Times New Roman" w:hAnsi="Times New Roman"/>
          <w:sz w:val="28"/>
          <w:szCs w:val="28"/>
        </w:rPr>
        <w:t xml:space="preserve">. </w:t>
      </w:r>
      <w:r w:rsidR="001A7FD0">
        <w:rPr>
          <w:rFonts w:ascii="Times New Roman" w:hAnsi="Times New Roman"/>
          <w:sz w:val="28"/>
          <w:szCs w:val="28"/>
        </w:rPr>
        <w:t>Абзац первый п</w:t>
      </w:r>
      <w:r w:rsidR="007154A6" w:rsidRPr="00CB450C">
        <w:rPr>
          <w:rFonts w:ascii="Times New Roman" w:hAnsi="Times New Roman"/>
          <w:sz w:val="28"/>
          <w:szCs w:val="28"/>
        </w:rPr>
        <w:t>ункт</w:t>
      </w:r>
      <w:r w:rsidR="001A7FD0">
        <w:rPr>
          <w:rFonts w:ascii="Times New Roman" w:hAnsi="Times New Roman"/>
          <w:sz w:val="28"/>
          <w:szCs w:val="28"/>
        </w:rPr>
        <w:t>а</w:t>
      </w:r>
      <w:r w:rsidR="007154A6" w:rsidRPr="00CB450C">
        <w:rPr>
          <w:rFonts w:ascii="Times New Roman" w:hAnsi="Times New Roman"/>
          <w:sz w:val="28"/>
          <w:szCs w:val="28"/>
        </w:rPr>
        <w:t xml:space="preserve"> 3.2 изложить в следующей редакции:</w:t>
      </w:r>
    </w:p>
    <w:p w14:paraId="4FC89F6F" w14:textId="6BA22302" w:rsidR="007154A6" w:rsidRPr="00CB450C" w:rsidRDefault="007154A6" w:rsidP="007057F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50C">
        <w:rPr>
          <w:rFonts w:ascii="Times New Roman" w:hAnsi="Times New Roman"/>
          <w:sz w:val="28"/>
          <w:szCs w:val="28"/>
        </w:rPr>
        <w:lastRenderedPageBreak/>
        <w:t>«</w:t>
      </w:r>
      <w:r w:rsidR="00D42118">
        <w:rPr>
          <w:rFonts w:ascii="Times New Roman" w:hAnsi="Times New Roman"/>
          <w:sz w:val="28"/>
          <w:szCs w:val="28"/>
        </w:rPr>
        <w:t xml:space="preserve">3.2. </w:t>
      </w:r>
      <w:r w:rsidRPr="00CB450C">
        <w:rPr>
          <w:rFonts w:ascii="Times New Roman" w:hAnsi="Times New Roman"/>
          <w:sz w:val="28"/>
          <w:szCs w:val="28"/>
        </w:rPr>
        <w:t>На решение задачи «Обеспечение роста производительности труда</w:t>
      </w:r>
      <w:r w:rsidRPr="00CB450C">
        <w:rPr>
          <w:rFonts w:ascii="Times New Roman" w:hAnsi="Times New Roman"/>
          <w:sz w:val="28"/>
          <w:szCs w:val="28"/>
        </w:rPr>
        <w:br/>
        <w:t xml:space="preserve">на предприятиях обрабатывающих производств Кировской области» направлена реализация отдельного мероприятия «Повышение престижа рабочих и инженерных профессий», а также региональных проектов «Создание условий для повышения производительности труда на предприятиях базовых </w:t>
      </w:r>
      <w:proofErr w:type="spellStart"/>
      <w:r w:rsidRPr="00CB450C">
        <w:rPr>
          <w:rFonts w:ascii="Times New Roman" w:hAnsi="Times New Roman"/>
          <w:sz w:val="28"/>
          <w:szCs w:val="28"/>
        </w:rPr>
        <w:t>несырьевых</w:t>
      </w:r>
      <w:proofErr w:type="spellEnd"/>
      <w:r w:rsidRPr="00CB450C">
        <w:rPr>
          <w:rFonts w:ascii="Times New Roman" w:hAnsi="Times New Roman"/>
          <w:sz w:val="28"/>
          <w:szCs w:val="28"/>
        </w:rPr>
        <w:t xml:space="preserve"> отраслей экономики Кировской области» </w:t>
      </w:r>
      <w:r w:rsidR="00FF77D1" w:rsidRPr="00CB450C">
        <w:rPr>
          <w:rFonts w:ascii="Times New Roman" w:hAnsi="Times New Roman"/>
          <w:sz w:val="28"/>
          <w:szCs w:val="28"/>
        </w:rPr>
        <w:t>(с 2020 по 2024 год;</w:t>
      </w:r>
      <w:r w:rsidR="00FF77D1" w:rsidRPr="00CB450C">
        <w:rPr>
          <w:rFonts w:ascii="Times New Roman" w:hAnsi="Times New Roman"/>
          <w:sz w:val="28"/>
          <w:szCs w:val="28"/>
        </w:rPr>
        <w:br/>
        <w:t xml:space="preserve">с 2025 года – отдельное мероприятие) </w:t>
      </w:r>
      <w:r w:rsidRPr="00CB450C">
        <w:rPr>
          <w:rFonts w:ascii="Times New Roman" w:hAnsi="Times New Roman"/>
          <w:sz w:val="28"/>
          <w:szCs w:val="28"/>
        </w:rPr>
        <w:t xml:space="preserve">и «Адресная поддержка повышения производительности труда на предприятиях базовых </w:t>
      </w:r>
      <w:proofErr w:type="spellStart"/>
      <w:r w:rsidRPr="00CB450C">
        <w:rPr>
          <w:rFonts w:ascii="Times New Roman" w:hAnsi="Times New Roman"/>
          <w:sz w:val="28"/>
          <w:szCs w:val="28"/>
        </w:rPr>
        <w:t>несырьевых</w:t>
      </w:r>
      <w:proofErr w:type="spellEnd"/>
      <w:r w:rsidRPr="00CB450C">
        <w:rPr>
          <w:rFonts w:ascii="Times New Roman" w:hAnsi="Times New Roman"/>
          <w:sz w:val="28"/>
          <w:szCs w:val="28"/>
        </w:rPr>
        <w:t xml:space="preserve"> отраслей экономики Кировской области»</w:t>
      </w:r>
      <w:r w:rsidR="00FF77D1" w:rsidRPr="00CB450C">
        <w:rPr>
          <w:rFonts w:ascii="Times New Roman" w:hAnsi="Times New Roman"/>
          <w:sz w:val="28"/>
          <w:szCs w:val="28"/>
        </w:rPr>
        <w:t xml:space="preserve"> (с 2020 по 2024 год;</w:t>
      </w:r>
      <w:r w:rsidR="00CB450C">
        <w:rPr>
          <w:rFonts w:ascii="Times New Roman" w:hAnsi="Times New Roman"/>
          <w:sz w:val="28"/>
          <w:szCs w:val="28"/>
        </w:rPr>
        <w:t xml:space="preserve"> </w:t>
      </w:r>
      <w:r w:rsidR="00FF77D1" w:rsidRPr="00CB450C">
        <w:rPr>
          <w:rFonts w:ascii="Times New Roman" w:hAnsi="Times New Roman"/>
          <w:sz w:val="28"/>
          <w:szCs w:val="28"/>
        </w:rPr>
        <w:t>с 2025 года – отдельное мероприятие)</w:t>
      </w:r>
      <w:r w:rsidR="00762737" w:rsidRPr="001C1AAE">
        <w:rPr>
          <w:rFonts w:ascii="Times New Roman" w:hAnsi="Times New Roman"/>
          <w:sz w:val="28"/>
          <w:szCs w:val="28"/>
        </w:rPr>
        <w:t>»</w:t>
      </w:r>
      <w:r w:rsidRPr="00CB450C">
        <w:rPr>
          <w:rFonts w:ascii="Times New Roman" w:hAnsi="Times New Roman"/>
          <w:sz w:val="28"/>
          <w:szCs w:val="28"/>
        </w:rPr>
        <w:t>.</w:t>
      </w:r>
    </w:p>
    <w:p w14:paraId="188F7D31" w14:textId="3429B165" w:rsidR="009D6417" w:rsidRPr="0005129E" w:rsidRDefault="0005129E" w:rsidP="007057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hi-IN"/>
        </w:rPr>
        <w:t>2</w:t>
      </w:r>
      <w:r w:rsidR="009D6417" w:rsidRPr="0005129E">
        <w:rPr>
          <w:rFonts w:ascii="Times New Roman" w:hAnsi="Times New Roman"/>
          <w:sz w:val="28"/>
          <w:szCs w:val="28"/>
          <w:lang w:bidi="hi-IN"/>
        </w:rPr>
        <w:t xml:space="preserve">. </w:t>
      </w:r>
      <w:r w:rsidR="001A7FD0">
        <w:rPr>
          <w:rFonts w:ascii="Times New Roman" w:hAnsi="Times New Roman"/>
          <w:sz w:val="28"/>
          <w:szCs w:val="28"/>
        </w:rPr>
        <w:t>А</w:t>
      </w:r>
      <w:r w:rsidR="001A7FD0" w:rsidRPr="0005129E">
        <w:rPr>
          <w:rFonts w:ascii="Times New Roman" w:hAnsi="Times New Roman"/>
          <w:sz w:val="28"/>
          <w:szCs w:val="28"/>
        </w:rPr>
        <w:t xml:space="preserve">бзац первый </w:t>
      </w:r>
      <w:r w:rsidR="009D6417" w:rsidRPr="0005129E">
        <w:rPr>
          <w:rFonts w:ascii="Times New Roman" w:hAnsi="Times New Roman"/>
          <w:sz w:val="28"/>
          <w:szCs w:val="28"/>
        </w:rPr>
        <w:t>раздел</w:t>
      </w:r>
      <w:r w:rsidR="001A7FD0">
        <w:rPr>
          <w:rFonts w:ascii="Times New Roman" w:hAnsi="Times New Roman"/>
          <w:sz w:val="28"/>
          <w:szCs w:val="28"/>
        </w:rPr>
        <w:t>а</w:t>
      </w:r>
      <w:r w:rsidR="009D6417" w:rsidRPr="0005129E">
        <w:rPr>
          <w:rFonts w:ascii="Times New Roman" w:hAnsi="Times New Roman"/>
          <w:sz w:val="28"/>
          <w:szCs w:val="28"/>
        </w:rPr>
        <w:t xml:space="preserve"> 6 «Участие акционерных обществ, созданных</w:t>
      </w:r>
      <w:r w:rsidR="001A7FD0">
        <w:rPr>
          <w:rFonts w:ascii="Times New Roman" w:hAnsi="Times New Roman"/>
          <w:sz w:val="28"/>
          <w:szCs w:val="28"/>
        </w:rPr>
        <w:br/>
      </w:r>
      <w:r w:rsidR="009D6417" w:rsidRPr="0005129E">
        <w:rPr>
          <w:rFonts w:ascii="Times New Roman" w:hAnsi="Times New Roman"/>
          <w:sz w:val="28"/>
          <w:szCs w:val="28"/>
        </w:rPr>
        <w:t>с участием Кировской области, общественных, научных и иных организаций,</w:t>
      </w:r>
      <w:r w:rsidR="00AF1F4E">
        <w:rPr>
          <w:rFonts w:ascii="Times New Roman" w:hAnsi="Times New Roman"/>
          <w:sz w:val="28"/>
          <w:szCs w:val="28"/>
        </w:rPr>
        <w:br/>
      </w:r>
      <w:r w:rsidR="009D6417" w:rsidRPr="0005129E">
        <w:rPr>
          <w:rFonts w:ascii="Times New Roman" w:hAnsi="Times New Roman"/>
          <w:sz w:val="28"/>
          <w:szCs w:val="28"/>
        </w:rPr>
        <w:t>а также государственных внебюджетных фондов в реализации государственной программы» изложить в следующей редакции:</w:t>
      </w:r>
    </w:p>
    <w:p w14:paraId="53C28C54" w14:textId="2B5485E5" w:rsidR="009D6417" w:rsidRPr="001C1AAE" w:rsidRDefault="009D6417" w:rsidP="007057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5129E">
        <w:rPr>
          <w:rFonts w:ascii="Times New Roman" w:hAnsi="Times New Roman"/>
          <w:sz w:val="28"/>
          <w:szCs w:val="28"/>
          <w:lang w:bidi="hi-IN"/>
        </w:rPr>
        <w:t>«</w:t>
      </w:r>
      <w:r w:rsidRPr="0005129E">
        <w:rPr>
          <w:rFonts w:ascii="Times New Roman" w:hAnsi="Times New Roman"/>
          <w:sz w:val="28"/>
          <w:szCs w:val="28"/>
          <w:lang w:eastAsia="ru-RU"/>
        </w:rPr>
        <w:t xml:space="preserve">В реализации отдельных мероприятий «Содействие промышленным предприятиям Кировской области в получении государственной поддержки», </w:t>
      </w:r>
      <w:r w:rsidRPr="0005129E">
        <w:rPr>
          <w:rFonts w:ascii="Times New Roman" w:hAnsi="Times New Roman"/>
          <w:sz w:val="28"/>
          <w:szCs w:val="28"/>
        </w:rPr>
        <w:t>«Обеспечение развития химической отрасли промышленности», «</w:t>
      </w:r>
      <w:r w:rsidRPr="0005129E">
        <w:rPr>
          <w:rFonts w:ascii="Times New Roman" w:hAnsi="Times New Roman"/>
          <w:sz w:val="28"/>
          <w:szCs w:val="28"/>
          <w:lang w:eastAsia="ru-RU"/>
        </w:rPr>
        <w:t>Финансовое обеспечение деятельности (</w:t>
      </w:r>
      <w:proofErr w:type="spellStart"/>
      <w:r w:rsidRPr="0005129E">
        <w:rPr>
          <w:rFonts w:ascii="Times New Roman" w:hAnsi="Times New Roman"/>
          <w:sz w:val="28"/>
          <w:szCs w:val="28"/>
          <w:lang w:eastAsia="ru-RU"/>
        </w:rPr>
        <w:t>докапитализации</w:t>
      </w:r>
      <w:proofErr w:type="spellEnd"/>
      <w:r w:rsidRPr="0005129E">
        <w:rPr>
          <w:rFonts w:ascii="Times New Roman" w:hAnsi="Times New Roman"/>
          <w:sz w:val="28"/>
          <w:szCs w:val="28"/>
          <w:lang w:eastAsia="ru-RU"/>
        </w:rPr>
        <w:t xml:space="preserve">) регионального фонда развития промышленности, созданного в организационно-правовой форме, предусмотренной частью 1 статьи 11 Федерального закона от 31.12.2014 </w:t>
      </w:r>
      <w:r w:rsidRPr="0005129E">
        <w:rPr>
          <w:rFonts w:ascii="Times New Roman" w:hAnsi="Times New Roman"/>
          <w:sz w:val="28"/>
          <w:szCs w:val="28"/>
          <w:lang w:bidi="hi-IN"/>
        </w:rPr>
        <w:br/>
      </w:r>
      <w:r w:rsidRPr="0005129E">
        <w:rPr>
          <w:rFonts w:ascii="Times New Roman" w:hAnsi="Times New Roman"/>
          <w:sz w:val="28"/>
          <w:szCs w:val="28"/>
          <w:lang w:eastAsia="ru-RU"/>
        </w:rPr>
        <w:t>№ 488-ФЗ «О промышленной политике в Российской Федерации», «Возмещение части затрат промышленных предприятий, связанных</w:t>
      </w:r>
      <w:r w:rsidRPr="0005129E">
        <w:rPr>
          <w:rFonts w:ascii="Times New Roman" w:hAnsi="Times New Roman"/>
          <w:sz w:val="28"/>
          <w:szCs w:val="28"/>
          <w:lang w:eastAsia="ru-RU"/>
        </w:rPr>
        <w:br/>
        <w:t>с приобретением нового оборудования» и «Повышение престижа рабочих</w:t>
      </w:r>
      <w:proofErr w:type="gramEnd"/>
      <w:r w:rsidRPr="0005129E">
        <w:rPr>
          <w:rFonts w:ascii="Times New Roman" w:hAnsi="Times New Roman"/>
          <w:sz w:val="28"/>
          <w:szCs w:val="28"/>
          <w:lang w:eastAsia="ru-RU"/>
        </w:rPr>
        <w:br/>
        <w:t>и инженерных профессий» планируется участие предприятий базовых отраслей обрабатывающей промышленности».</w:t>
      </w:r>
    </w:p>
    <w:p w14:paraId="46167474" w14:textId="59887570" w:rsidR="00D649BE" w:rsidRPr="00DD6024" w:rsidRDefault="0005129E" w:rsidP="007057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649BE" w:rsidRPr="001C1AAE">
        <w:rPr>
          <w:rFonts w:ascii="Times New Roman" w:hAnsi="Times New Roman"/>
          <w:sz w:val="28"/>
          <w:szCs w:val="28"/>
        </w:rPr>
        <w:t>. Внести изменения в сведения о целевых показателях эффективности</w:t>
      </w:r>
      <w:r w:rsidR="00D649BE" w:rsidRPr="00DD6024">
        <w:rPr>
          <w:rFonts w:ascii="Times New Roman" w:hAnsi="Times New Roman"/>
          <w:sz w:val="28"/>
          <w:szCs w:val="28"/>
        </w:rPr>
        <w:t xml:space="preserve"> реализации Государственной программы (приложение № 1 к Государственной программе) согласно приложению № 1.</w:t>
      </w:r>
    </w:p>
    <w:p w14:paraId="5BC49E24" w14:textId="338C4027" w:rsidR="00D649BE" w:rsidRPr="00DD6024" w:rsidRDefault="0005129E" w:rsidP="007057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D649BE" w:rsidRPr="00DD6024">
        <w:rPr>
          <w:rFonts w:ascii="Times New Roman" w:hAnsi="Times New Roman"/>
          <w:sz w:val="28"/>
          <w:szCs w:val="28"/>
        </w:rPr>
        <w:t xml:space="preserve">. Внести изменения в методику </w:t>
      </w:r>
      <w:proofErr w:type="gramStart"/>
      <w:r w:rsidR="00D649BE" w:rsidRPr="00DD6024">
        <w:rPr>
          <w:rFonts w:ascii="Times New Roman" w:hAnsi="Times New Roman"/>
          <w:sz w:val="28"/>
          <w:szCs w:val="28"/>
        </w:rPr>
        <w:t>расчета значений целевых показателей эффективности реализации Государственной</w:t>
      </w:r>
      <w:proofErr w:type="gramEnd"/>
      <w:r w:rsidR="00D649BE" w:rsidRPr="00DD6024">
        <w:rPr>
          <w:rFonts w:ascii="Times New Roman" w:hAnsi="Times New Roman"/>
          <w:sz w:val="28"/>
          <w:szCs w:val="28"/>
        </w:rPr>
        <w:t xml:space="preserve"> программы (приложение № 2 к Государственной программе) согласно приложению № 2.</w:t>
      </w:r>
    </w:p>
    <w:p w14:paraId="260C9BC1" w14:textId="4A8C4E97" w:rsidR="001C0D08" w:rsidRDefault="0005129E" w:rsidP="007057F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649BE" w:rsidRPr="00DD6024">
        <w:rPr>
          <w:rFonts w:ascii="Times New Roman" w:hAnsi="Times New Roman"/>
          <w:sz w:val="28"/>
          <w:szCs w:val="28"/>
        </w:rPr>
        <w:t xml:space="preserve">. Внести изменения в ресурсное обеспечение </w:t>
      </w:r>
      <w:r w:rsidR="00D649BE" w:rsidRPr="00DD6024">
        <w:rPr>
          <w:rFonts w:ascii="Times New Roman" w:hAnsi="Times New Roman"/>
          <w:sz w:val="28"/>
          <w:szCs w:val="28"/>
          <w:lang w:bidi="hi-IN"/>
        </w:rPr>
        <w:t xml:space="preserve">Государственной </w:t>
      </w:r>
      <w:r w:rsidR="00D649BE" w:rsidRPr="00DD6024">
        <w:rPr>
          <w:rFonts w:ascii="Times New Roman" w:hAnsi="Times New Roman"/>
          <w:sz w:val="28"/>
          <w:szCs w:val="28"/>
        </w:rPr>
        <w:t xml:space="preserve">программы (приложение № 4 к Государственной программе) согласно приложению № </w:t>
      </w:r>
      <w:r w:rsidR="000F4CB6">
        <w:rPr>
          <w:rFonts w:ascii="Times New Roman" w:hAnsi="Times New Roman"/>
          <w:sz w:val="28"/>
          <w:szCs w:val="28"/>
        </w:rPr>
        <w:t>3</w:t>
      </w:r>
      <w:r w:rsidR="00D649BE" w:rsidRPr="00DD6024">
        <w:rPr>
          <w:rFonts w:ascii="Times New Roman" w:hAnsi="Times New Roman"/>
          <w:sz w:val="28"/>
          <w:szCs w:val="28"/>
        </w:rPr>
        <w:t>.</w:t>
      </w:r>
    </w:p>
    <w:p w14:paraId="2350E653" w14:textId="358B5CB0" w:rsidR="00D138AB" w:rsidRDefault="00D138AB" w:rsidP="00FE4372">
      <w:pPr>
        <w:pStyle w:val="ConsPlusNormal"/>
        <w:spacing w:before="720" w:line="360" w:lineRule="auto"/>
        <w:jc w:val="center"/>
        <w:rPr>
          <w:rFonts w:ascii="Times New Roman" w:hAnsi="Times New Roman"/>
          <w:sz w:val="28"/>
          <w:szCs w:val="28"/>
        </w:rPr>
      </w:pPr>
      <w:r w:rsidRPr="002C7F1A">
        <w:rPr>
          <w:rFonts w:ascii="Times New Roman" w:hAnsi="Times New Roman"/>
          <w:sz w:val="28"/>
          <w:szCs w:val="28"/>
        </w:rPr>
        <w:t>____________</w:t>
      </w:r>
    </w:p>
    <w:p w14:paraId="215F528B" w14:textId="77777777" w:rsidR="008911C1" w:rsidRPr="002C7F1A" w:rsidRDefault="008911C1" w:rsidP="00FE4372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  <w:sectPr w:rsidR="008911C1" w:rsidRPr="002C7F1A" w:rsidSect="00415456">
          <w:headerReference w:type="default" r:id="rId9"/>
          <w:pgSz w:w="11905" w:h="16838"/>
          <w:pgMar w:top="1418" w:right="567" w:bottom="1134" w:left="1701" w:header="0" w:footer="0" w:gutter="0"/>
          <w:cols w:space="720"/>
          <w:titlePg/>
          <w:docGrid w:linePitch="299"/>
        </w:sectPr>
      </w:pPr>
    </w:p>
    <w:p w14:paraId="60EE641A" w14:textId="77777777" w:rsidR="008911C1" w:rsidRPr="008D6086" w:rsidRDefault="008911C1" w:rsidP="00A76AC4">
      <w:pPr>
        <w:autoSpaceDE w:val="0"/>
        <w:autoSpaceDN w:val="0"/>
        <w:adjustRightInd w:val="0"/>
        <w:spacing w:after="0" w:line="240" w:lineRule="auto"/>
        <w:ind w:firstLine="10915"/>
        <w:rPr>
          <w:rFonts w:ascii="Times New Roman" w:hAnsi="Times New Roman"/>
          <w:bCs/>
          <w:sz w:val="28"/>
          <w:szCs w:val="28"/>
        </w:rPr>
      </w:pPr>
      <w:r w:rsidRPr="008D6086">
        <w:rPr>
          <w:rFonts w:ascii="Times New Roman" w:hAnsi="Times New Roman"/>
          <w:bCs/>
          <w:sz w:val="28"/>
          <w:szCs w:val="28"/>
        </w:rPr>
        <w:lastRenderedPageBreak/>
        <w:t>Приложение № 1</w:t>
      </w:r>
    </w:p>
    <w:p w14:paraId="34832FD5" w14:textId="77777777" w:rsidR="008911C1" w:rsidRPr="008D6086" w:rsidRDefault="008911C1" w:rsidP="00C41970">
      <w:pPr>
        <w:pStyle w:val="ConsPlusNormal"/>
        <w:ind w:left="10915"/>
        <w:outlineLvl w:val="1"/>
        <w:rPr>
          <w:rFonts w:ascii="Times New Roman" w:hAnsi="Times New Roman"/>
          <w:sz w:val="28"/>
          <w:szCs w:val="28"/>
        </w:rPr>
      </w:pPr>
    </w:p>
    <w:p w14:paraId="27CED7EC" w14:textId="77777777" w:rsidR="008911C1" w:rsidRPr="008D6086" w:rsidRDefault="008911C1" w:rsidP="00C41970">
      <w:pPr>
        <w:pStyle w:val="ConsPlusNormal"/>
        <w:ind w:left="10915"/>
        <w:outlineLvl w:val="1"/>
        <w:rPr>
          <w:rFonts w:ascii="Times New Roman" w:hAnsi="Times New Roman"/>
          <w:sz w:val="28"/>
          <w:szCs w:val="28"/>
        </w:rPr>
      </w:pPr>
      <w:r w:rsidRPr="008D6086">
        <w:rPr>
          <w:rFonts w:ascii="Times New Roman" w:hAnsi="Times New Roman"/>
          <w:sz w:val="28"/>
          <w:szCs w:val="28"/>
        </w:rPr>
        <w:t>Приложение № 1</w:t>
      </w:r>
    </w:p>
    <w:p w14:paraId="453E2E88" w14:textId="77777777" w:rsidR="008911C1" w:rsidRPr="008D6086" w:rsidRDefault="008911C1" w:rsidP="00A76AC4">
      <w:pPr>
        <w:spacing w:after="0" w:line="240" w:lineRule="auto"/>
        <w:ind w:firstLine="10915"/>
        <w:rPr>
          <w:rFonts w:ascii="Times New Roman" w:hAnsi="Times New Roman"/>
          <w:sz w:val="28"/>
          <w:szCs w:val="28"/>
        </w:rPr>
      </w:pPr>
    </w:p>
    <w:p w14:paraId="7D8C0147" w14:textId="77777777" w:rsidR="008911C1" w:rsidRPr="008D6086" w:rsidRDefault="008911C1" w:rsidP="00C41970">
      <w:pPr>
        <w:spacing w:after="720" w:line="240" w:lineRule="auto"/>
        <w:ind w:left="10915"/>
        <w:rPr>
          <w:rFonts w:ascii="Times New Roman" w:hAnsi="Times New Roman"/>
          <w:sz w:val="28"/>
          <w:szCs w:val="28"/>
        </w:rPr>
      </w:pPr>
      <w:r w:rsidRPr="008D6086">
        <w:rPr>
          <w:rFonts w:ascii="Times New Roman" w:hAnsi="Times New Roman"/>
          <w:sz w:val="28"/>
          <w:szCs w:val="28"/>
        </w:rPr>
        <w:t xml:space="preserve">к </w:t>
      </w:r>
      <w:r w:rsidRPr="008D6086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Pr="008D6086">
        <w:rPr>
          <w:rFonts w:ascii="Times New Roman" w:hAnsi="Times New Roman"/>
          <w:sz w:val="28"/>
          <w:szCs w:val="28"/>
        </w:rPr>
        <w:t>осударственной программе</w:t>
      </w:r>
    </w:p>
    <w:p w14:paraId="57A9176B" w14:textId="77777777" w:rsidR="00103720" w:rsidRPr="008D6086" w:rsidRDefault="00103720" w:rsidP="00103720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8D6086">
        <w:rPr>
          <w:rFonts w:ascii="Times New Roman" w:hAnsi="Times New Roman" w:cs="Times New Roman"/>
          <w:sz w:val="28"/>
          <w:szCs w:val="28"/>
        </w:rPr>
        <w:t>ИЗМЕНЕНИЯ</w:t>
      </w:r>
    </w:p>
    <w:p w14:paraId="5DDB88BB" w14:textId="3013B0A0" w:rsidR="00103720" w:rsidRPr="008D6086" w:rsidRDefault="00103720" w:rsidP="005C0624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8D6086">
        <w:rPr>
          <w:rFonts w:ascii="Times New Roman" w:hAnsi="Times New Roman" w:cs="Times New Roman"/>
          <w:sz w:val="28"/>
          <w:szCs w:val="28"/>
        </w:rPr>
        <w:t>в сведениях о целевых показателях эффективности реализации Государственной программы</w:t>
      </w:r>
    </w:p>
    <w:tbl>
      <w:tblPr>
        <w:tblW w:w="152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2310"/>
        <w:gridCol w:w="1212"/>
        <w:gridCol w:w="863"/>
        <w:gridCol w:w="863"/>
        <w:gridCol w:w="864"/>
        <w:gridCol w:w="863"/>
        <w:gridCol w:w="863"/>
        <w:gridCol w:w="864"/>
        <w:gridCol w:w="863"/>
        <w:gridCol w:w="864"/>
        <w:gridCol w:w="863"/>
        <w:gridCol w:w="863"/>
        <w:gridCol w:w="864"/>
        <w:gridCol w:w="863"/>
        <w:gridCol w:w="864"/>
      </w:tblGrid>
      <w:tr w:rsidR="002C7F1A" w:rsidRPr="002C7F1A" w14:paraId="1C9000B1" w14:textId="77777777" w:rsidTr="00A26B38">
        <w:trPr>
          <w:tblHeader/>
        </w:trPr>
        <w:tc>
          <w:tcPr>
            <w:tcW w:w="548" w:type="dxa"/>
            <w:vMerge w:val="restart"/>
          </w:tcPr>
          <w:p w14:paraId="2B1A354D" w14:textId="1CC06C11" w:rsidR="008911C1" w:rsidRPr="008D6086" w:rsidRDefault="008911C1" w:rsidP="009B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277B84F8" w14:textId="77777777" w:rsidR="008911C1" w:rsidRPr="008D6086" w:rsidRDefault="008911C1" w:rsidP="009B1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608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D608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310" w:type="dxa"/>
            <w:vMerge w:val="restart"/>
          </w:tcPr>
          <w:p w14:paraId="48A8E833" w14:textId="77777777" w:rsidR="008911C1" w:rsidRPr="008D6086" w:rsidRDefault="008911C1" w:rsidP="00D030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212" w:type="dxa"/>
            <w:vMerge w:val="restart"/>
          </w:tcPr>
          <w:p w14:paraId="12E0B8A8" w14:textId="77777777" w:rsidR="008911C1" w:rsidRPr="008D6086" w:rsidRDefault="008911C1" w:rsidP="009B1ADC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224" w:type="dxa"/>
            <w:gridSpan w:val="13"/>
          </w:tcPr>
          <w:p w14:paraId="5218CD7C" w14:textId="77777777" w:rsidR="008911C1" w:rsidRPr="008D6086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Значение показателя</w:t>
            </w:r>
          </w:p>
        </w:tc>
      </w:tr>
      <w:tr w:rsidR="002C7F1A" w:rsidRPr="002C7F1A" w14:paraId="4F67D219" w14:textId="77777777" w:rsidTr="00A26B38">
        <w:trPr>
          <w:tblHeader/>
        </w:trPr>
        <w:tc>
          <w:tcPr>
            <w:tcW w:w="548" w:type="dxa"/>
            <w:vMerge/>
          </w:tcPr>
          <w:p w14:paraId="5B773654" w14:textId="77777777" w:rsidR="008911C1" w:rsidRPr="008D6086" w:rsidRDefault="008911C1" w:rsidP="009B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14:paraId="076C1EEB" w14:textId="77777777" w:rsidR="008911C1" w:rsidRPr="008D6086" w:rsidRDefault="008911C1" w:rsidP="009B1AD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14:paraId="59EACE26" w14:textId="77777777" w:rsidR="008911C1" w:rsidRPr="008D6086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1FF36B29" w14:textId="77777777" w:rsidR="008911C1" w:rsidRPr="008D6086" w:rsidRDefault="008911C1" w:rsidP="009B1ADC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  <w:p w14:paraId="5862D830" w14:textId="77777777" w:rsidR="008911C1" w:rsidRPr="008D6086" w:rsidRDefault="008911C1" w:rsidP="009B1ADC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(базовый)</w:t>
            </w:r>
          </w:p>
        </w:tc>
        <w:tc>
          <w:tcPr>
            <w:tcW w:w="863" w:type="dxa"/>
          </w:tcPr>
          <w:p w14:paraId="630C9089" w14:textId="77777777" w:rsidR="008911C1" w:rsidRPr="008D6086" w:rsidRDefault="008911C1" w:rsidP="009B1ADC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  <w:p w14:paraId="7411D592" w14:textId="77777777" w:rsidR="008911C1" w:rsidRPr="008D6086" w:rsidRDefault="008911C1" w:rsidP="009B1ADC">
            <w:pPr>
              <w:spacing w:after="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</w:tc>
        <w:tc>
          <w:tcPr>
            <w:tcW w:w="864" w:type="dxa"/>
          </w:tcPr>
          <w:p w14:paraId="6B3B4144" w14:textId="77777777" w:rsidR="008911C1" w:rsidRPr="008D6086" w:rsidRDefault="008911C1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863" w:type="dxa"/>
          </w:tcPr>
          <w:p w14:paraId="5B43B806" w14:textId="77777777" w:rsidR="008911C1" w:rsidRPr="008D6086" w:rsidRDefault="008911C1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863" w:type="dxa"/>
          </w:tcPr>
          <w:p w14:paraId="4FF7B4CA" w14:textId="77777777" w:rsidR="008911C1" w:rsidRPr="008D6086" w:rsidRDefault="008911C1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864" w:type="dxa"/>
          </w:tcPr>
          <w:p w14:paraId="6CDF97D3" w14:textId="77777777" w:rsidR="008911C1" w:rsidRPr="008D6086" w:rsidRDefault="008911C1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863" w:type="dxa"/>
          </w:tcPr>
          <w:p w14:paraId="58D06FD0" w14:textId="77777777" w:rsidR="008911C1" w:rsidRPr="008D6086" w:rsidRDefault="008911C1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64" w:type="dxa"/>
          </w:tcPr>
          <w:p w14:paraId="4F5E69A2" w14:textId="77777777" w:rsidR="008911C1" w:rsidRPr="008D6086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14:paraId="74075B58" w14:textId="77777777" w:rsidR="008911C1" w:rsidRPr="008D6086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63" w:type="dxa"/>
          </w:tcPr>
          <w:p w14:paraId="59482399" w14:textId="77777777" w:rsidR="008911C1" w:rsidRPr="008D6086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14:paraId="3F8A7C53" w14:textId="77777777" w:rsidR="008911C1" w:rsidRPr="008D6086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63" w:type="dxa"/>
          </w:tcPr>
          <w:p w14:paraId="3ED04A87" w14:textId="77777777" w:rsidR="008911C1" w:rsidRPr="008D6086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 xml:space="preserve">2027 </w:t>
            </w:r>
          </w:p>
          <w:p w14:paraId="57C7F6BB" w14:textId="77777777" w:rsidR="008911C1" w:rsidRPr="008D6086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64" w:type="dxa"/>
          </w:tcPr>
          <w:p w14:paraId="2D514E09" w14:textId="77777777" w:rsidR="008911C1" w:rsidRPr="008D6086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 xml:space="preserve">2028 </w:t>
            </w:r>
          </w:p>
          <w:p w14:paraId="232B6A8A" w14:textId="77777777" w:rsidR="008911C1" w:rsidRPr="008D6086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63" w:type="dxa"/>
          </w:tcPr>
          <w:p w14:paraId="53A2FD9C" w14:textId="77777777" w:rsidR="008911C1" w:rsidRPr="008D6086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 xml:space="preserve">2029 </w:t>
            </w:r>
          </w:p>
          <w:p w14:paraId="2EE81C78" w14:textId="77777777" w:rsidR="008911C1" w:rsidRPr="008D6086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64" w:type="dxa"/>
          </w:tcPr>
          <w:p w14:paraId="1998F66C" w14:textId="77777777" w:rsidR="008911C1" w:rsidRPr="008D6086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 xml:space="preserve">2030 </w:t>
            </w:r>
          </w:p>
          <w:p w14:paraId="1C324402" w14:textId="77777777" w:rsidR="008911C1" w:rsidRPr="008D6086" w:rsidRDefault="008911C1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5C0624" w:rsidRPr="002C7F1A" w14:paraId="65A660CC" w14:textId="77777777">
        <w:trPr>
          <w:cantSplit/>
        </w:trPr>
        <w:tc>
          <w:tcPr>
            <w:tcW w:w="548" w:type="dxa"/>
            <w:vMerge w:val="restart"/>
          </w:tcPr>
          <w:p w14:paraId="5CF3ECF6" w14:textId="77777777" w:rsidR="005C0624" w:rsidRPr="008D6086" w:rsidRDefault="005C0624" w:rsidP="0044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14D67814" w14:textId="77777777" w:rsidR="005C0624" w:rsidRPr="008D6086" w:rsidRDefault="005C0624" w:rsidP="00992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Государственная программа Кировской области «Развитие отраслей промышленного комплекса»</w:t>
            </w:r>
          </w:p>
        </w:tc>
        <w:tc>
          <w:tcPr>
            <w:tcW w:w="1212" w:type="dxa"/>
          </w:tcPr>
          <w:p w14:paraId="02C96186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02AF0562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0F6E40D2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13B975F4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4CEED04D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00B9E646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76C3B397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4CCD8F7B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05064F28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5E177377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44B59670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05592A59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48BA3BC6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2B93F18C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5C0624" w:rsidRPr="002C7F1A" w14:paraId="42F32C69" w14:textId="77777777">
        <w:trPr>
          <w:cantSplit/>
        </w:trPr>
        <w:tc>
          <w:tcPr>
            <w:tcW w:w="548" w:type="dxa"/>
            <w:vMerge/>
          </w:tcPr>
          <w:p w14:paraId="3ADC6340" w14:textId="77777777" w:rsidR="005C0624" w:rsidRPr="008D6086" w:rsidRDefault="005C0624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363A88A7" w14:textId="5B06CA2B" w:rsidR="005C0624" w:rsidRPr="008D6086" w:rsidRDefault="005C0624" w:rsidP="00852747">
            <w:pPr>
              <w:shd w:val="clear" w:color="auto" w:fill="FFFFFF"/>
              <w:spacing w:after="0" w:line="240" w:lineRule="auto"/>
              <w:ind w:left="-6" w:right="-301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i/>
                <w:iCs/>
                <w:sz w:val="20"/>
                <w:szCs w:val="20"/>
              </w:rPr>
              <w:t>Цель «П</w:t>
            </w:r>
            <w:r w:rsidRPr="008D608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 xml:space="preserve">овышение конкурентоспособности    и </w:t>
            </w:r>
            <w:proofErr w:type="spellStart"/>
            <w:r w:rsidRPr="008D608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наукоемкости</w:t>
            </w:r>
            <w:proofErr w:type="spellEnd"/>
            <w:r w:rsidRPr="008D608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608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отрас</w:t>
            </w:r>
            <w:proofErr w:type="spellEnd"/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33D872BB" w14:textId="657435A3" w:rsidR="005C0624" w:rsidRPr="008D6086" w:rsidRDefault="005C0624" w:rsidP="00852747">
            <w:pPr>
              <w:shd w:val="clear" w:color="auto" w:fill="FFFFFF"/>
              <w:spacing w:after="0" w:line="240" w:lineRule="auto"/>
              <w:ind w:left="-6" w:right="-30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6086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лей промышленного комплекса Кировской области»</w:t>
            </w:r>
          </w:p>
        </w:tc>
        <w:tc>
          <w:tcPr>
            <w:tcW w:w="1212" w:type="dxa"/>
          </w:tcPr>
          <w:p w14:paraId="11B639AB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16CEFE69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1E02B8D8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697A00DF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08805304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3DFD786D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4001BB60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1D7E1A2F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09BF3B6B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08573025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13DEBEBB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6347C3C1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532DA951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19C558FA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5C0624" w:rsidRPr="002C7F1A" w14:paraId="10993436" w14:textId="77777777">
        <w:trPr>
          <w:cantSplit/>
        </w:trPr>
        <w:tc>
          <w:tcPr>
            <w:tcW w:w="548" w:type="dxa"/>
            <w:vMerge/>
          </w:tcPr>
          <w:p w14:paraId="4E9C14BC" w14:textId="77777777" w:rsidR="005C0624" w:rsidRPr="008D6086" w:rsidRDefault="005C0624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54D45F0A" w14:textId="640CD6A8" w:rsidR="005C0624" w:rsidRPr="008D6086" w:rsidRDefault="005C0624" w:rsidP="00565A7F">
            <w:pPr>
              <w:shd w:val="clear" w:color="auto" w:fill="FFFFFF"/>
              <w:spacing w:after="0" w:line="240" w:lineRule="auto"/>
              <w:ind w:left="-6" w:right="-301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6086">
              <w:rPr>
                <w:rFonts w:ascii="Times New Roman" w:hAnsi="Times New Roman"/>
                <w:i/>
                <w:iCs/>
                <w:sz w:val="20"/>
                <w:szCs w:val="20"/>
              </w:rPr>
              <w:t>Задача «Создание</w:t>
            </w:r>
            <w:r w:rsidR="00565A7F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8D6086">
              <w:rPr>
                <w:rFonts w:ascii="Times New Roman" w:hAnsi="Times New Roman"/>
                <w:i/>
                <w:iCs/>
                <w:sz w:val="20"/>
                <w:szCs w:val="20"/>
              </w:rPr>
              <w:t>условий для</w:t>
            </w:r>
            <w:r w:rsidR="00565A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D6086">
              <w:rPr>
                <w:rFonts w:ascii="Times New Roman" w:hAnsi="Times New Roman"/>
                <w:i/>
                <w:iCs/>
                <w:sz w:val="20"/>
                <w:szCs w:val="20"/>
              </w:rPr>
              <w:t>комплексного развития и</w:t>
            </w:r>
            <w:r w:rsidR="00565A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D6086">
              <w:rPr>
                <w:rFonts w:ascii="Times New Roman" w:hAnsi="Times New Roman"/>
                <w:i/>
                <w:iCs/>
                <w:sz w:val="20"/>
                <w:szCs w:val="20"/>
              </w:rPr>
              <w:t>дальнейшего наращивания</w:t>
            </w:r>
            <w:r w:rsidR="00565A7F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8D608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компетенций </w:t>
            </w:r>
            <w:proofErr w:type="gramStart"/>
            <w:r w:rsidRPr="008D6086">
              <w:rPr>
                <w:rFonts w:ascii="Times New Roman" w:hAnsi="Times New Roman"/>
                <w:i/>
                <w:iCs/>
                <w:sz w:val="20"/>
                <w:szCs w:val="20"/>
              </w:rPr>
              <w:t>в</w:t>
            </w:r>
            <w:proofErr w:type="gramEnd"/>
            <w:r w:rsidRPr="008D6086">
              <w:rPr>
                <w:rFonts w:ascii="Times New Roman" w:hAnsi="Times New Roman"/>
                <w:i/>
                <w:iCs/>
                <w:sz w:val="20"/>
                <w:szCs w:val="20"/>
              </w:rPr>
              <w:t> приоритетных</w:t>
            </w:r>
          </w:p>
        </w:tc>
        <w:tc>
          <w:tcPr>
            <w:tcW w:w="1212" w:type="dxa"/>
          </w:tcPr>
          <w:p w14:paraId="724EEE4D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591900D9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2F426EDB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22A3A239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7A93364D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7C9720C1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4CD084D3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76845E1A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4F1B0846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5B1956F2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762962DE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2CC2E080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4B2B6019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5A127180" w14:textId="77777777" w:rsidR="005C0624" w:rsidRPr="00CB0E93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5C0624" w:rsidRPr="002C7F1A" w14:paraId="100A97D5" w14:textId="77777777" w:rsidTr="00E04B97">
        <w:trPr>
          <w:cantSplit/>
        </w:trPr>
        <w:tc>
          <w:tcPr>
            <w:tcW w:w="548" w:type="dxa"/>
            <w:vMerge w:val="restart"/>
          </w:tcPr>
          <w:p w14:paraId="05FB9DD3" w14:textId="77777777" w:rsidR="005C0624" w:rsidRPr="00CB0E93" w:rsidRDefault="005C0624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20E26DCA" w14:textId="636DCCC9" w:rsidR="005C0624" w:rsidRPr="008D6086" w:rsidRDefault="005C0624" w:rsidP="00992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608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базовых </w:t>
            </w:r>
            <w:proofErr w:type="gramStart"/>
            <w:r w:rsidRPr="008D6086">
              <w:rPr>
                <w:rFonts w:ascii="Times New Roman" w:hAnsi="Times New Roman"/>
                <w:i/>
                <w:iCs/>
                <w:sz w:val="20"/>
                <w:szCs w:val="20"/>
              </w:rPr>
              <w:t>отраслях</w:t>
            </w:r>
            <w:proofErr w:type="gramEnd"/>
            <w:r w:rsidRPr="008D608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обрабатывающей промышленности»</w:t>
            </w:r>
          </w:p>
        </w:tc>
        <w:tc>
          <w:tcPr>
            <w:tcW w:w="1212" w:type="dxa"/>
          </w:tcPr>
          <w:p w14:paraId="299A9276" w14:textId="77777777" w:rsidR="005C0624" w:rsidRPr="008D6086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29F17590" w14:textId="77777777" w:rsidR="005C0624" w:rsidRPr="008D6086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2F37CDBC" w14:textId="77777777" w:rsidR="005C0624" w:rsidRPr="008D6086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0ADC7686" w14:textId="77777777" w:rsidR="005C0624" w:rsidRPr="008D6086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46BBA242" w14:textId="77777777" w:rsidR="005C0624" w:rsidRPr="008D6086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274CA4EE" w14:textId="77777777" w:rsidR="005C0624" w:rsidRPr="008D6086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26007F7" w14:textId="77777777" w:rsidR="005C0624" w:rsidRPr="008D6086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791E6FD6" w14:textId="77777777" w:rsidR="005C0624" w:rsidRPr="008D6086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FB54E2B" w14:textId="77777777" w:rsidR="005C0624" w:rsidRPr="008D6086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098490FB" w14:textId="77777777" w:rsidR="005C0624" w:rsidRPr="008D6086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3DBA99FE" w14:textId="77777777" w:rsidR="005C0624" w:rsidRPr="008D6086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AB27094" w14:textId="77777777" w:rsidR="005C0624" w:rsidRPr="008D6086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6A95A64B" w14:textId="77777777" w:rsidR="005C0624" w:rsidRPr="008D6086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A1984DC" w14:textId="77777777" w:rsidR="005C0624" w:rsidRPr="008D6086" w:rsidRDefault="005C0624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0624" w:rsidRPr="002C7F1A" w14:paraId="6BF4DCED" w14:textId="77777777" w:rsidTr="005D2973">
        <w:trPr>
          <w:cantSplit/>
        </w:trPr>
        <w:tc>
          <w:tcPr>
            <w:tcW w:w="548" w:type="dxa"/>
            <w:vMerge/>
          </w:tcPr>
          <w:p w14:paraId="016F8ACB" w14:textId="77777777" w:rsidR="005C0624" w:rsidRPr="00CB0E93" w:rsidRDefault="005C0624" w:rsidP="00E04B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2F2C3B01" w14:textId="77777777" w:rsidR="005C0624" w:rsidRPr="008D6086" w:rsidRDefault="005C0624" w:rsidP="00E04B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 xml:space="preserve">индекс производства по </w:t>
            </w:r>
            <w:hyperlink r:id="rId10" w:history="1">
              <w:r w:rsidRPr="008D6086">
                <w:rPr>
                  <w:rFonts w:ascii="Times New Roman" w:hAnsi="Times New Roman"/>
                  <w:sz w:val="20"/>
                  <w:szCs w:val="20"/>
                </w:rPr>
                <w:t>виду</w:t>
              </w:r>
            </w:hyperlink>
            <w:r w:rsidRPr="008D6086">
              <w:rPr>
                <w:rFonts w:ascii="Times New Roman" w:hAnsi="Times New Roman"/>
                <w:sz w:val="20"/>
                <w:szCs w:val="20"/>
              </w:rPr>
              <w:t xml:space="preserve"> экономической деятельности </w:t>
            </w:r>
          </w:p>
          <w:p w14:paraId="4EE0641D" w14:textId="77777777" w:rsidR="005C0624" w:rsidRPr="008D6086" w:rsidRDefault="005C0624" w:rsidP="00E04B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«Обрабатывающие производства» по полному кругу организаций-производителей</w:t>
            </w:r>
          </w:p>
        </w:tc>
        <w:tc>
          <w:tcPr>
            <w:tcW w:w="1212" w:type="dxa"/>
          </w:tcPr>
          <w:p w14:paraId="116D8E35" w14:textId="2CB67D53" w:rsidR="005C0624" w:rsidRPr="008D6086" w:rsidRDefault="005C0624" w:rsidP="00E04B9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863" w:type="dxa"/>
          </w:tcPr>
          <w:p w14:paraId="32F544FF" w14:textId="77777777" w:rsidR="005C0624" w:rsidRPr="008D6086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107,0</w:t>
            </w:r>
          </w:p>
        </w:tc>
        <w:tc>
          <w:tcPr>
            <w:tcW w:w="863" w:type="dxa"/>
          </w:tcPr>
          <w:p w14:paraId="0664B7E4" w14:textId="77777777" w:rsidR="005C0624" w:rsidRPr="008D6086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105,4</w:t>
            </w:r>
          </w:p>
        </w:tc>
        <w:tc>
          <w:tcPr>
            <w:tcW w:w="864" w:type="dxa"/>
          </w:tcPr>
          <w:p w14:paraId="60EF63B8" w14:textId="77777777" w:rsidR="005C0624" w:rsidRPr="008D6086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863" w:type="dxa"/>
          </w:tcPr>
          <w:p w14:paraId="5AD16508" w14:textId="77777777" w:rsidR="005C0624" w:rsidRPr="008D6086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105,5</w:t>
            </w:r>
          </w:p>
        </w:tc>
        <w:tc>
          <w:tcPr>
            <w:tcW w:w="863" w:type="dxa"/>
          </w:tcPr>
          <w:p w14:paraId="2E1DBFEB" w14:textId="484E24DF" w:rsidR="005C0624" w:rsidRPr="008D6086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864" w:type="dxa"/>
          </w:tcPr>
          <w:p w14:paraId="4658764F" w14:textId="2346DA42" w:rsidR="005C0624" w:rsidRPr="008D6086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103,0</w:t>
            </w:r>
          </w:p>
        </w:tc>
        <w:tc>
          <w:tcPr>
            <w:tcW w:w="863" w:type="dxa"/>
          </w:tcPr>
          <w:p w14:paraId="4ABF89AB" w14:textId="28EE681B" w:rsidR="005C0624" w:rsidRPr="008D6086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  <w:tc>
          <w:tcPr>
            <w:tcW w:w="864" w:type="dxa"/>
            <w:shd w:val="clear" w:color="auto" w:fill="FFFFFF"/>
          </w:tcPr>
          <w:p w14:paraId="31113E36" w14:textId="6FA9AF8C" w:rsidR="005C0624" w:rsidRPr="008D6086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863" w:type="dxa"/>
            <w:shd w:val="clear" w:color="auto" w:fill="FFFFFF"/>
          </w:tcPr>
          <w:p w14:paraId="7D8C7654" w14:textId="5BC07D5A" w:rsidR="005C0624" w:rsidRPr="008D6086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863" w:type="dxa"/>
            <w:shd w:val="clear" w:color="auto" w:fill="FFFFFF"/>
          </w:tcPr>
          <w:p w14:paraId="10A4771E" w14:textId="0295CA54" w:rsidR="005C0624" w:rsidRPr="008D6086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864" w:type="dxa"/>
            <w:shd w:val="clear" w:color="auto" w:fill="FFFFFF"/>
          </w:tcPr>
          <w:p w14:paraId="107A8475" w14:textId="477FA9D1" w:rsidR="005C0624" w:rsidRPr="008D6086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863" w:type="dxa"/>
            <w:shd w:val="clear" w:color="auto" w:fill="FFFFFF"/>
          </w:tcPr>
          <w:p w14:paraId="473825B7" w14:textId="07A2A4B4" w:rsidR="005C0624" w:rsidRPr="008D6086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  <w:tc>
          <w:tcPr>
            <w:tcW w:w="864" w:type="dxa"/>
            <w:shd w:val="clear" w:color="auto" w:fill="FFFFFF"/>
          </w:tcPr>
          <w:p w14:paraId="500BB393" w14:textId="0595357B" w:rsidR="005C0624" w:rsidRPr="008D6086" w:rsidRDefault="005C0624" w:rsidP="00E04B9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101,8</w:t>
            </w:r>
          </w:p>
        </w:tc>
      </w:tr>
      <w:tr w:rsidR="005C0624" w:rsidRPr="002C7F1A" w14:paraId="727C8876" w14:textId="77777777" w:rsidTr="009B2727">
        <w:trPr>
          <w:cantSplit/>
        </w:trPr>
        <w:tc>
          <w:tcPr>
            <w:tcW w:w="548" w:type="dxa"/>
            <w:vMerge/>
          </w:tcPr>
          <w:p w14:paraId="2BCC57BA" w14:textId="77777777" w:rsidR="005C0624" w:rsidRPr="00CB0E93" w:rsidRDefault="005C0624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594E3623" w14:textId="77777777" w:rsidR="005C0624" w:rsidRPr="008D6086" w:rsidRDefault="005C0624" w:rsidP="00992E2B">
            <w:pPr>
              <w:pStyle w:val="ConsPlusNormal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6086">
              <w:rPr>
                <w:rFonts w:ascii="Times New Roman" w:hAnsi="Times New Roman"/>
                <w:i/>
                <w:iCs/>
                <w:sz w:val="20"/>
                <w:szCs w:val="20"/>
              </w:rPr>
              <w:t>Задача «Обеспечение роста производительности труда на предприятиях обрабатывающих производств Кировской области»</w:t>
            </w:r>
          </w:p>
        </w:tc>
        <w:tc>
          <w:tcPr>
            <w:tcW w:w="1212" w:type="dxa"/>
          </w:tcPr>
          <w:p w14:paraId="287FC611" w14:textId="77777777" w:rsidR="005C0624" w:rsidRPr="008D6086" w:rsidRDefault="005C0624" w:rsidP="009B1AD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48DE3C7D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10C357BD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31099659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57D9A002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52DC5819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A2C9C15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4C6CCC23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4E033E2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28331E6C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4C22ED5A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2F8608C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3D9CC64F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2708A75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0624" w:rsidRPr="002C7F1A" w14:paraId="1B3B9415" w14:textId="77777777" w:rsidTr="005D2973">
        <w:trPr>
          <w:cantSplit/>
        </w:trPr>
        <w:tc>
          <w:tcPr>
            <w:tcW w:w="548" w:type="dxa"/>
            <w:vMerge/>
          </w:tcPr>
          <w:p w14:paraId="2E8C0E87" w14:textId="77777777" w:rsidR="005C0624" w:rsidRPr="00CB0E93" w:rsidRDefault="005C0624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4E162E07" w14:textId="2B116699" w:rsidR="005C0624" w:rsidRPr="008D6086" w:rsidRDefault="005C0624" w:rsidP="00992E2B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темп роста производительности труда на предприятиях обрабатывающих производств</w:t>
            </w:r>
          </w:p>
        </w:tc>
        <w:tc>
          <w:tcPr>
            <w:tcW w:w="1212" w:type="dxa"/>
          </w:tcPr>
          <w:p w14:paraId="43F0AC58" w14:textId="77777777" w:rsidR="005C0624" w:rsidRPr="008D6086" w:rsidRDefault="005C0624" w:rsidP="009B1AD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863" w:type="dxa"/>
          </w:tcPr>
          <w:p w14:paraId="031071BB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863" w:type="dxa"/>
          </w:tcPr>
          <w:p w14:paraId="28E7CA88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105,3</w:t>
            </w:r>
          </w:p>
        </w:tc>
        <w:tc>
          <w:tcPr>
            <w:tcW w:w="864" w:type="dxa"/>
          </w:tcPr>
          <w:p w14:paraId="5F5194B4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863" w:type="dxa"/>
          </w:tcPr>
          <w:p w14:paraId="57C2B14E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108,4</w:t>
            </w:r>
          </w:p>
        </w:tc>
        <w:tc>
          <w:tcPr>
            <w:tcW w:w="863" w:type="dxa"/>
          </w:tcPr>
          <w:p w14:paraId="6318D719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110,2</w:t>
            </w:r>
          </w:p>
        </w:tc>
        <w:tc>
          <w:tcPr>
            <w:tcW w:w="864" w:type="dxa"/>
          </w:tcPr>
          <w:p w14:paraId="4B00CB26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111,7</w:t>
            </w:r>
          </w:p>
        </w:tc>
        <w:tc>
          <w:tcPr>
            <w:tcW w:w="863" w:type="dxa"/>
          </w:tcPr>
          <w:p w14:paraId="787E4E50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112,8</w:t>
            </w:r>
          </w:p>
        </w:tc>
        <w:tc>
          <w:tcPr>
            <w:tcW w:w="864" w:type="dxa"/>
            <w:shd w:val="clear" w:color="auto" w:fill="FFFFFF"/>
          </w:tcPr>
          <w:p w14:paraId="208F4747" w14:textId="455E37CD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113,9</w:t>
            </w:r>
          </w:p>
        </w:tc>
        <w:tc>
          <w:tcPr>
            <w:tcW w:w="863" w:type="dxa"/>
            <w:shd w:val="clear" w:color="auto" w:fill="FFFFFF"/>
          </w:tcPr>
          <w:p w14:paraId="33AE3E25" w14:textId="6CEF4A01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115,0</w:t>
            </w:r>
          </w:p>
        </w:tc>
        <w:tc>
          <w:tcPr>
            <w:tcW w:w="863" w:type="dxa"/>
            <w:shd w:val="clear" w:color="auto" w:fill="FFFFFF"/>
          </w:tcPr>
          <w:p w14:paraId="3E92D2A1" w14:textId="0EBA912A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116,1</w:t>
            </w:r>
          </w:p>
        </w:tc>
        <w:tc>
          <w:tcPr>
            <w:tcW w:w="864" w:type="dxa"/>
            <w:shd w:val="clear" w:color="auto" w:fill="FFFFFF"/>
          </w:tcPr>
          <w:p w14:paraId="21A74561" w14:textId="06CF81A9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117,2</w:t>
            </w:r>
          </w:p>
        </w:tc>
        <w:tc>
          <w:tcPr>
            <w:tcW w:w="863" w:type="dxa"/>
            <w:shd w:val="clear" w:color="auto" w:fill="FFFFFF"/>
          </w:tcPr>
          <w:p w14:paraId="291D5A61" w14:textId="47FD7636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118,3</w:t>
            </w:r>
          </w:p>
        </w:tc>
        <w:tc>
          <w:tcPr>
            <w:tcW w:w="864" w:type="dxa"/>
            <w:shd w:val="clear" w:color="auto" w:fill="FFFFFF"/>
          </w:tcPr>
          <w:p w14:paraId="6621014B" w14:textId="3B97AFC5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119,4</w:t>
            </w:r>
          </w:p>
        </w:tc>
      </w:tr>
      <w:tr w:rsidR="005C0624" w:rsidRPr="002C7F1A" w14:paraId="288BBB46" w14:textId="77777777" w:rsidTr="001A37AE">
        <w:trPr>
          <w:cantSplit/>
        </w:trPr>
        <w:tc>
          <w:tcPr>
            <w:tcW w:w="548" w:type="dxa"/>
            <w:vMerge/>
          </w:tcPr>
          <w:p w14:paraId="57ACAA71" w14:textId="77777777" w:rsidR="005C0624" w:rsidRPr="00CB0E93" w:rsidRDefault="005C0624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16138F77" w14:textId="77777777" w:rsidR="005C0624" w:rsidRPr="008D6086" w:rsidRDefault="005C0624" w:rsidP="00992E2B">
            <w:pPr>
              <w:pStyle w:val="ConsPlusNormal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6086">
              <w:rPr>
                <w:rFonts w:ascii="Times New Roman" w:hAnsi="Times New Roman"/>
                <w:i/>
                <w:iCs/>
                <w:sz w:val="20"/>
                <w:szCs w:val="20"/>
              </w:rPr>
              <w:t>Задача «Создание и развитие промышленных парковых зон интенсивного развития»</w:t>
            </w:r>
          </w:p>
        </w:tc>
        <w:tc>
          <w:tcPr>
            <w:tcW w:w="1212" w:type="dxa"/>
          </w:tcPr>
          <w:p w14:paraId="0773769D" w14:textId="77777777" w:rsidR="005C0624" w:rsidRPr="008D6086" w:rsidRDefault="005C0624" w:rsidP="009B1AD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739A2938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7C2C2E6B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5FDC06C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14:paraId="32CBCB53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4F43EBB2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7BB5DC82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0AD9670F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153596E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059AA688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8F37385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EA36D10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6E9BDE0B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CA24707" w14:textId="77777777" w:rsidR="005C0624" w:rsidRPr="008D6086" w:rsidRDefault="005C0624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0624" w:rsidRPr="002C7F1A" w14:paraId="60535912" w14:textId="77777777" w:rsidTr="005D2973">
        <w:trPr>
          <w:cantSplit/>
        </w:trPr>
        <w:tc>
          <w:tcPr>
            <w:tcW w:w="548" w:type="dxa"/>
            <w:vMerge/>
          </w:tcPr>
          <w:p w14:paraId="139C3D48" w14:textId="77777777" w:rsidR="005C0624" w:rsidRPr="00CB0E93" w:rsidRDefault="005C0624" w:rsidP="001A37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6BE7A641" w14:textId="1762B55F" w:rsidR="005C0624" w:rsidRPr="008D6086" w:rsidRDefault="005C0624" w:rsidP="001A37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 xml:space="preserve">количество созданных рабочих мест в парковых зонах интенсивного развития </w:t>
            </w:r>
          </w:p>
        </w:tc>
        <w:tc>
          <w:tcPr>
            <w:tcW w:w="1212" w:type="dxa"/>
          </w:tcPr>
          <w:p w14:paraId="30E2072C" w14:textId="77777777" w:rsidR="005C0624" w:rsidRPr="008D6086" w:rsidRDefault="005C0624" w:rsidP="001A37AE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63" w:type="dxa"/>
          </w:tcPr>
          <w:p w14:paraId="6A39EAB0" w14:textId="77777777" w:rsidR="005C0624" w:rsidRPr="008D6086" w:rsidRDefault="005C0624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863" w:type="dxa"/>
          </w:tcPr>
          <w:p w14:paraId="4AED5B9F" w14:textId="77777777" w:rsidR="005C0624" w:rsidRPr="008D6086" w:rsidRDefault="005C0624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864" w:type="dxa"/>
          </w:tcPr>
          <w:p w14:paraId="0EE0BC01" w14:textId="77777777" w:rsidR="005C0624" w:rsidRPr="008D6086" w:rsidRDefault="005C0624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863" w:type="dxa"/>
          </w:tcPr>
          <w:p w14:paraId="5E9932A6" w14:textId="1D5A3C45" w:rsidR="005C0624" w:rsidRPr="008D6086" w:rsidRDefault="005C0624" w:rsidP="006C152B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863" w:type="dxa"/>
            <w:shd w:val="clear" w:color="auto" w:fill="FFFFFF"/>
          </w:tcPr>
          <w:p w14:paraId="363904AA" w14:textId="24E1CE7A" w:rsidR="005C0624" w:rsidRPr="008D6086" w:rsidRDefault="005C0624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670</w:t>
            </w:r>
          </w:p>
        </w:tc>
        <w:tc>
          <w:tcPr>
            <w:tcW w:w="864" w:type="dxa"/>
            <w:shd w:val="clear" w:color="auto" w:fill="FFFFFF"/>
          </w:tcPr>
          <w:p w14:paraId="4474B8FC" w14:textId="6C26243C" w:rsidR="005C0624" w:rsidRPr="008D6086" w:rsidRDefault="005C0624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863" w:type="dxa"/>
            <w:shd w:val="clear" w:color="auto" w:fill="FFFFFF"/>
          </w:tcPr>
          <w:p w14:paraId="4CE98379" w14:textId="21C91868" w:rsidR="005C0624" w:rsidRPr="008D6086" w:rsidRDefault="005C0624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864" w:type="dxa"/>
            <w:shd w:val="clear" w:color="auto" w:fill="FFFFFF"/>
          </w:tcPr>
          <w:p w14:paraId="35659053" w14:textId="3ABA04C7" w:rsidR="005C0624" w:rsidRPr="008D6086" w:rsidRDefault="005C0624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863" w:type="dxa"/>
            <w:shd w:val="clear" w:color="auto" w:fill="FFFFFF"/>
          </w:tcPr>
          <w:p w14:paraId="145E920D" w14:textId="0D562C93" w:rsidR="005C0624" w:rsidRPr="008D6086" w:rsidRDefault="005C0624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740</w:t>
            </w:r>
          </w:p>
        </w:tc>
        <w:tc>
          <w:tcPr>
            <w:tcW w:w="863" w:type="dxa"/>
            <w:shd w:val="clear" w:color="auto" w:fill="FFFFFF"/>
          </w:tcPr>
          <w:p w14:paraId="0B15C4A8" w14:textId="3DF8B48E" w:rsidR="005C0624" w:rsidRPr="008D6086" w:rsidRDefault="005C0624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864" w:type="dxa"/>
            <w:shd w:val="clear" w:color="auto" w:fill="FFFFFF"/>
          </w:tcPr>
          <w:p w14:paraId="5D2622E4" w14:textId="09338B6C" w:rsidR="005C0624" w:rsidRPr="008D6086" w:rsidRDefault="005C0624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863" w:type="dxa"/>
            <w:shd w:val="clear" w:color="auto" w:fill="FFFFFF"/>
          </w:tcPr>
          <w:p w14:paraId="1B157812" w14:textId="19786DED" w:rsidR="005C0624" w:rsidRPr="008D6086" w:rsidRDefault="005C0624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864" w:type="dxa"/>
            <w:shd w:val="clear" w:color="auto" w:fill="FFFFFF"/>
          </w:tcPr>
          <w:p w14:paraId="21AC0BF4" w14:textId="3C1DDFB6" w:rsidR="005C0624" w:rsidRPr="008D6086" w:rsidRDefault="005C0624" w:rsidP="001A37AE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</w:tr>
      <w:tr w:rsidR="00362546" w:rsidRPr="002C7F1A" w14:paraId="1E9F9121" w14:textId="77777777">
        <w:trPr>
          <w:cantSplit/>
        </w:trPr>
        <w:tc>
          <w:tcPr>
            <w:tcW w:w="548" w:type="dxa"/>
            <w:vMerge w:val="restart"/>
          </w:tcPr>
          <w:p w14:paraId="757FE8A9" w14:textId="2D5E6F50" w:rsidR="00362546" w:rsidRPr="008D6086" w:rsidRDefault="00362546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310" w:type="dxa"/>
          </w:tcPr>
          <w:p w14:paraId="641F4631" w14:textId="77777777" w:rsidR="00362546" w:rsidRPr="002C7F1A" w:rsidRDefault="00362546" w:rsidP="0036254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 xml:space="preserve">Региональный проект «Развитие </w:t>
            </w:r>
            <w:proofErr w:type="spellStart"/>
            <w:r w:rsidRPr="002C7F1A">
              <w:rPr>
                <w:rFonts w:ascii="Times New Roman" w:hAnsi="Times New Roman"/>
                <w:sz w:val="20"/>
                <w:szCs w:val="20"/>
              </w:rPr>
              <w:t>несырьевого</w:t>
            </w:r>
            <w:proofErr w:type="spellEnd"/>
            <w:r w:rsidRPr="002C7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C7F1A">
              <w:rPr>
                <w:rFonts w:ascii="Times New Roman" w:hAnsi="Times New Roman"/>
                <w:sz w:val="20"/>
                <w:szCs w:val="20"/>
              </w:rPr>
              <w:t>неэнергетического</w:t>
            </w:r>
            <w:proofErr w:type="gramEnd"/>
            <w:r w:rsidRPr="002C7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0D8950" w14:textId="6738DE0E" w:rsidR="00362546" w:rsidRPr="008D6086" w:rsidRDefault="00362546" w:rsidP="0036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экспорта промышленных товаров Кировской области»</w:t>
            </w:r>
            <w:r w:rsidR="00A34E48" w:rsidRPr="00C07CA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12" w:type="dxa"/>
          </w:tcPr>
          <w:p w14:paraId="6D59ADE2" w14:textId="77777777" w:rsidR="00362546" w:rsidRPr="008D6086" w:rsidRDefault="00362546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24709F8E" w14:textId="77777777" w:rsidR="00362546" w:rsidRPr="008D6086" w:rsidRDefault="00362546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0FA5C628" w14:textId="77777777" w:rsidR="00362546" w:rsidRPr="008D6086" w:rsidRDefault="00362546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65AFAF84" w14:textId="77777777" w:rsidR="00362546" w:rsidRPr="008D6086" w:rsidRDefault="00362546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1FED43A1" w14:textId="77777777" w:rsidR="00362546" w:rsidRPr="008D6086" w:rsidRDefault="00362546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6C4847CF" w14:textId="77777777" w:rsidR="00362546" w:rsidRPr="008D6086" w:rsidRDefault="00362546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2BF7C59D" w14:textId="77777777" w:rsidR="00362546" w:rsidRPr="008D6086" w:rsidRDefault="00362546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5B64E3C9" w14:textId="77777777" w:rsidR="00362546" w:rsidRPr="008D6086" w:rsidRDefault="00362546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4883885C" w14:textId="77777777" w:rsidR="00362546" w:rsidRPr="008D6086" w:rsidRDefault="00362546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7913124D" w14:textId="77777777" w:rsidR="00362546" w:rsidRPr="008D6086" w:rsidRDefault="00362546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6BB20EDA" w14:textId="77777777" w:rsidR="00362546" w:rsidRPr="008D6086" w:rsidRDefault="00362546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28F0BD34" w14:textId="77777777" w:rsidR="00362546" w:rsidRPr="008D6086" w:rsidRDefault="00362546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36973F0B" w14:textId="77777777" w:rsidR="00362546" w:rsidRPr="008D6086" w:rsidRDefault="00362546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635A69F4" w14:textId="77777777" w:rsidR="00362546" w:rsidRPr="008D6086" w:rsidRDefault="00362546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362546" w:rsidRPr="002C7F1A" w14:paraId="5904DE42" w14:textId="77777777">
        <w:trPr>
          <w:cantSplit/>
        </w:trPr>
        <w:tc>
          <w:tcPr>
            <w:tcW w:w="548" w:type="dxa"/>
            <w:vMerge/>
          </w:tcPr>
          <w:p w14:paraId="318EB479" w14:textId="77777777" w:rsidR="00362546" w:rsidRPr="008D6086" w:rsidRDefault="00362546" w:rsidP="003625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AAE4592" w14:textId="55479B53" w:rsidR="00362546" w:rsidRPr="008D6086" w:rsidRDefault="00362546" w:rsidP="00362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объем экспорта конкурентоспособной промышленной продукции Кировской области</w:t>
            </w:r>
          </w:p>
        </w:tc>
        <w:tc>
          <w:tcPr>
            <w:tcW w:w="1212" w:type="dxa"/>
          </w:tcPr>
          <w:p w14:paraId="01B4B933" w14:textId="77777777" w:rsidR="00362546" w:rsidRPr="002C7F1A" w:rsidRDefault="00362546" w:rsidP="00362546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млн. долларов</w:t>
            </w:r>
          </w:p>
          <w:p w14:paraId="1AAFD40C" w14:textId="0D317807" w:rsidR="00362546" w:rsidRPr="008D6086" w:rsidRDefault="00362546" w:rsidP="00362546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США</w:t>
            </w:r>
            <w:r w:rsidRPr="002C7F1A">
              <w:rPr>
                <w:rFonts w:ascii="Times New Roman" w:hAnsi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</w:tcPr>
          <w:p w14:paraId="66669A50" w14:textId="3DD65540" w:rsidR="00362546" w:rsidRPr="008D6086" w:rsidRDefault="00362546" w:rsidP="0036254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841,5</w:t>
            </w:r>
          </w:p>
        </w:tc>
        <w:tc>
          <w:tcPr>
            <w:tcW w:w="863" w:type="dxa"/>
          </w:tcPr>
          <w:p w14:paraId="093AD39F" w14:textId="50DA4B7D" w:rsidR="00362546" w:rsidRPr="00362546" w:rsidRDefault="00362546" w:rsidP="00362546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864" w:type="dxa"/>
          </w:tcPr>
          <w:p w14:paraId="30D52519" w14:textId="7A1B2820" w:rsidR="00362546" w:rsidRPr="008D6086" w:rsidRDefault="00362546" w:rsidP="0036254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63" w:type="dxa"/>
          </w:tcPr>
          <w:p w14:paraId="7BFCFB9B" w14:textId="7EDF5F70" w:rsidR="00362546" w:rsidRPr="008D6086" w:rsidRDefault="00362546" w:rsidP="0036254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730,0</w:t>
            </w:r>
          </w:p>
        </w:tc>
        <w:tc>
          <w:tcPr>
            <w:tcW w:w="863" w:type="dxa"/>
          </w:tcPr>
          <w:p w14:paraId="334D6D1C" w14:textId="5A5D49CA" w:rsidR="00362546" w:rsidRPr="008D6086" w:rsidRDefault="00362546" w:rsidP="0036254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64" w:type="dxa"/>
          </w:tcPr>
          <w:p w14:paraId="3C5F9221" w14:textId="47E4BF32" w:rsidR="00362546" w:rsidRPr="008D6086" w:rsidRDefault="00362546" w:rsidP="0036254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870,0</w:t>
            </w:r>
          </w:p>
        </w:tc>
        <w:tc>
          <w:tcPr>
            <w:tcW w:w="863" w:type="dxa"/>
          </w:tcPr>
          <w:p w14:paraId="3975D65A" w14:textId="2D87C1D3" w:rsidR="00362546" w:rsidRPr="008D6086" w:rsidRDefault="00362546" w:rsidP="0036254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864" w:type="dxa"/>
          </w:tcPr>
          <w:p w14:paraId="78AD16C7" w14:textId="527B26E7" w:rsidR="00362546" w:rsidRPr="008D6086" w:rsidRDefault="00362546" w:rsidP="0036254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1</w:t>
            </w:r>
            <w:r w:rsidR="005C0624">
              <w:rPr>
                <w:rFonts w:ascii="Times New Roman" w:hAnsi="Times New Roman"/>
                <w:sz w:val="20"/>
                <w:szCs w:val="20"/>
              </w:rPr>
              <w:t> 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>013,8</w:t>
            </w:r>
          </w:p>
        </w:tc>
        <w:tc>
          <w:tcPr>
            <w:tcW w:w="863" w:type="dxa"/>
          </w:tcPr>
          <w:p w14:paraId="234FD990" w14:textId="59904395" w:rsidR="00362546" w:rsidRPr="008D6086" w:rsidRDefault="00362546" w:rsidP="0036254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1</w:t>
            </w:r>
            <w:r w:rsidR="005C0624">
              <w:rPr>
                <w:rFonts w:ascii="Times New Roman" w:hAnsi="Times New Roman"/>
                <w:sz w:val="20"/>
                <w:szCs w:val="20"/>
              </w:rPr>
              <w:t> 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>077,5</w:t>
            </w:r>
          </w:p>
        </w:tc>
        <w:tc>
          <w:tcPr>
            <w:tcW w:w="863" w:type="dxa"/>
          </w:tcPr>
          <w:p w14:paraId="495A3A29" w14:textId="0E7D98E7" w:rsidR="00362546" w:rsidRPr="008D6086" w:rsidRDefault="00362546" w:rsidP="0036254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1</w:t>
            </w:r>
            <w:r w:rsidR="005C0624">
              <w:rPr>
                <w:rFonts w:ascii="Times New Roman" w:hAnsi="Times New Roman"/>
                <w:sz w:val="20"/>
                <w:szCs w:val="20"/>
              </w:rPr>
              <w:t> 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>141,3</w:t>
            </w:r>
          </w:p>
        </w:tc>
        <w:tc>
          <w:tcPr>
            <w:tcW w:w="864" w:type="dxa"/>
          </w:tcPr>
          <w:p w14:paraId="2576105C" w14:textId="035F8D5E" w:rsidR="00362546" w:rsidRPr="008D6086" w:rsidRDefault="00362546" w:rsidP="0036254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1</w:t>
            </w:r>
            <w:r w:rsidR="005C0624">
              <w:rPr>
                <w:rFonts w:ascii="Times New Roman" w:hAnsi="Times New Roman"/>
                <w:sz w:val="20"/>
                <w:szCs w:val="20"/>
              </w:rPr>
              <w:t> 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>205,0</w:t>
            </w:r>
          </w:p>
        </w:tc>
        <w:tc>
          <w:tcPr>
            <w:tcW w:w="863" w:type="dxa"/>
          </w:tcPr>
          <w:p w14:paraId="3D5E6E9E" w14:textId="03BF1283" w:rsidR="00362546" w:rsidRPr="008D6086" w:rsidRDefault="00362546" w:rsidP="0036254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1</w:t>
            </w:r>
            <w:r w:rsidR="005C0624">
              <w:rPr>
                <w:rFonts w:ascii="Times New Roman" w:hAnsi="Times New Roman"/>
                <w:sz w:val="20"/>
                <w:szCs w:val="20"/>
              </w:rPr>
              <w:t> 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>268,8</w:t>
            </w:r>
          </w:p>
        </w:tc>
        <w:tc>
          <w:tcPr>
            <w:tcW w:w="864" w:type="dxa"/>
          </w:tcPr>
          <w:p w14:paraId="6AC66B07" w14:textId="5435EA61" w:rsidR="00362546" w:rsidRPr="008D6086" w:rsidRDefault="00362546" w:rsidP="0036254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1</w:t>
            </w:r>
            <w:r w:rsidR="005C0624">
              <w:rPr>
                <w:rFonts w:ascii="Times New Roman" w:hAnsi="Times New Roman"/>
                <w:sz w:val="20"/>
                <w:szCs w:val="20"/>
              </w:rPr>
              <w:t> 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>332,6</w:t>
            </w:r>
          </w:p>
        </w:tc>
      </w:tr>
      <w:tr w:rsidR="002C7F1A" w:rsidRPr="002C7F1A" w14:paraId="1F5138C0" w14:textId="77777777">
        <w:trPr>
          <w:cantSplit/>
        </w:trPr>
        <w:tc>
          <w:tcPr>
            <w:tcW w:w="548" w:type="dxa"/>
            <w:vMerge w:val="restart"/>
          </w:tcPr>
          <w:p w14:paraId="6AFBFDFF" w14:textId="77777777" w:rsidR="00FC7ACB" w:rsidRPr="008D6086" w:rsidRDefault="00FC7ACB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10" w:type="dxa"/>
          </w:tcPr>
          <w:p w14:paraId="604BFF65" w14:textId="5CEF0E20" w:rsidR="00FC7ACB" w:rsidRPr="008D6086" w:rsidRDefault="00FC7ACB" w:rsidP="00EB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Отдельное мероприятие «Финансовое обеспечение деятельности (</w:t>
            </w:r>
            <w:proofErr w:type="spellStart"/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докапитализации</w:t>
            </w:r>
            <w:proofErr w:type="spellEnd"/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) регионального фонда развития промышленности, созданного в организационно-правовой форме, предусмотренной частью 1 статьи 11 Федерального закона</w:t>
            </w:r>
            <w:r w:rsidR="00697C9B"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от 31.12.2014 № 488-ФЗ</w:t>
            </w: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 промышленной политике в Российской Федерации»</w:t>
            </w:r>
          </w:p>
        </w:tc>
        <w:tc>
          <w:tcPr>
            <w:tcW w:w="1212" w:type="dxa"/>
          </w:tcPr>
          <w:p w14:paraId="5E91A4EC" w14:textId="77777777" w:rsidR="00FC7ACB" w:rsidRPr="008D6086" w:rsidRDefault="00FC7ACB" w:rsidP="009B1AD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1470ECC5" w14:textId="777777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4B37FEC8" w14:textId="777777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3E3627DB" w14:textId="777777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3EA3D74C" w14:textId="777777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2E87572D" w14:textId="777777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192827A7" w14:textId="777777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3485DE07" w14:textId="777777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0EA37A67" w14:textId="777777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309B7C50" w14:textId="5873F51C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57FCDA0F" w14:textId="777777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1A4658DA" w14:textId="777777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3" w:type="dxa"/>
          </w:tcPr>
          <w:p w14:paraId="17CB7026" w14:textId="777777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864" w:type="dxa"/>
          </w:tcPr>
          <w:p w14:paraId="729A2A2F" w14:textId="777777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</w:tr>
      <w:tr w:rsidR="002C7F1A" w:rsidRPr="002C7F1A" w14:paraId="49D69525" w14:textId="77777777">
        <w:trPr>
          <w:cantSplit/>
        </w:trPr>
        <w:tc>
          <w:tcPr>
            <w:tcW w:w="548" w:type="dxa"/>
            <w:vMerge/>
          </w:tcPr>
          <w:p w14:paraId="09FAD1FB" w14:textId="77777777" w:rsidR="00FC7ACB" w:rsidRPr="008D6086" w:rsidRDefault="00FC7ACB" w:rsidP="00992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76562E72" w14:textId="4A8D5B7F" w:rsidR="00FC7ACB" w:rsidRPr="008D6086" w:rsidRDefault="00FC7ACB" w:rsidP="00EB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созданных рабочих мест (накопленным итогом)*</w:t>
            </w:r>
            <w:r w:rsidR="00306F2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12" w:type="dxa"/>
          </w:tcPr>
          <w:p w14:paraId="6340C851" w14:textId="77777777" w:rsidR="00FC7ACB" w:rsidRPr="008D6086" w:rsidRDefault="00FC7ACB" w:rsidP="009B1ADC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63" w:type="dxa"/>
          </w:tcPr>
          <w:p w14:paraId="4751C3D6" w14:textId="777777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14:paraId="26D2BE9D" w14:textId="777777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14:paraId="7DE746A7" w14:textId="777777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14:paraId="2C8E68A9" w14:textId="079F5BA2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14:paraId="6E51D5C3" w14:textId="79EC4477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</w:tcPr>
          <w:p w14:paraId="548286C9" w14:textId="69C1A5D1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63" w:type="dxa"/>
          </w:tcPr>
          <w:p w14:paraId="2E79AB0E" w14:textId="25678660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64" w:type="dxa"/>
          </w:tcPr>
          <w:p w14:paraId="0CA4105B" w14:textId="619852BA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</w:tcPr>
          <w:p w14:paraId="0D14257D" w14:textId="2BAA9552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</w:tcPr>
          <w:p w14:paraId="58EEE940" w14:textId="4A2F25E8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</w:tcPr>
          <w:p w14:paraId="607728F8" w14:textId="0DCE1B30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</w:tcPr>
          <w:p w14:paraId="566BA170" w14:textId="36F5B51D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</w:tcPr>
          <w:p w14:paraId="7A1D1C60" w14:textId="0B31E79D" w:rsidR="00FC7ACB" w:rsidRPr="008D6086" w:rsidRDefault="00FC7ACB" w:rsidP="009B1ADC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F2509" w:rsidRPr="002C7F1A" w14:paraId="46D84FCE" w14:textId="77777777">
        <w:trPr>
          <w:cantSplit/>
        </w:trPr>
        <w:tc>
          <w:tcPr>
            <w:tcW w:w="548" w:type="dxa"/>
            <w:vMerge w:val="restart"/>
          </w:tcPr>
          <w:p w14:paraId="48249976" w14:textId="77777777" w:rsidR="002F2509" w:rsidRPr="008D6086" w:rsidRDefault="002F2509" w:rsidP="00EB30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3F2028B9" w14:textId="2AC654C8" w:rsidR="002F2509" w:rsidRPr="008D6086" w:rsidRDefault="002F2509" w:rsidP="00EB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</w:t>
            </w: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 торговли Российской Федерации</w:t>
            </w:r>
            <w:r w:rsidR="00306F24"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  <w:r w:rsidR="00306F2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12" w:type="dxa"/>
          </w:tcPr>
          <w:p w14:paraId="4FC7076A" w14:textId="77777777" w:rsidR="002F2509" w:rsidRPr="008D6086" w:rsidRDefault="002F2509" w:rsidP="00EB30C6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</w:tcPr>
          <w:p w14:paraId="21744EEB" w14:textId="3186300A" w:rsidR="002F2509" w:rsidRPr="008D6086" w:rsidRDefault="002F2509" w:rsidP="00EB30C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14:paraId="060445F2" w14:textId="5203F366" w:rsidR="002F2509" w:rsidRPr="008D6086" w:rsidRDefault="002F2509" w:rsidP="00EB30C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14:paraId="6CFC0DB5" w14:textId="3F3ED8FE" w:rsidR="002F2509" w:rsidRPr="008D6086" w:rsidRDefault="002F2509" w:rsidP="00EB30C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14:paraId="1CA6CCD2" w14:textId="3F051C43" w:rsidR="002F2509" w:rsidRPr="008D6086" w:rsidRDefault="002F2509" w:rsidP="00EB30C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14:paraId="460C55B4" w14:textId="4C78FB3F" w:rsidR="002F2509" w:rsidRPr="008D6086" w:rsidRDefault="002F2509" w:rsidP="00EB30C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</w:tcPr>
          <w:p w14:paraId="6240A3D2" w14:textId="0FEC7599" w:rsidR="002F2509" w:rsidRPr="008D6086" w:rsidRDefault="002F2509" w:rsidP="00EB30C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863" w:type="dxa"/>
          </w:tcPr>
          <w:p w14:paraId="64D9896D" w14:textId="1F445285" w:rsidR="002F2509" w:rsidRPr="008D6086" w:rsidRDefault="002F2509" w:rsidP="00EB30C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864" w:type="dxa"/>
          </w:tcPr>
          <w:p w14:paraId="087A0826" w14:textId="148F2FDB" w:rsidR="002F2509" w:rsidRPr="008D6086" w:rsidRDefault="002F2509" w:rsidP="00EB30C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</w:tcPr>
          <w:p w14:paraId="4C973C59" w14:textId="542B926A" w:rsidR="002F2509" w:rsidRPr="008D6086" w:rsidRDefault="002F2509" w:rsidP="00EB30C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</w:tcPr>
          <w:p w14:paraId="60F2F20E" w14:textId="269CCCA5" w:rsidR="002F2509" w:rsidRPr="008D6086" w:rsidRDefault="002F2509" w:rsidP="00EB30C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</w:tcPr>
          <w:p w14:paraId="633CE71D" w14:textId="68638B23" w:rsidR="002F2509" w:rsidRPr="008D6086" w:rsidRDefault="002F2509" w:rsidP="00EB30C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</w:tcPr>
          <w:p w14:paraId="327B302F" w14:textId="4DDDBC91" w:rsidR="002F2509" w:rsidRPr="008D6086" w:rsidRDefault="002F2509" w:rsidP="00EB30C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</w:tcPr>
          <w:p w14:paraId="3AF43D16" w14:textId="4E97F45F" w:rsidR="002F2509" w:rsidRPr="008D6086" w:rsidRDefault="002F2509" w:rsidP="00EB30C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F2509" w:rsidRPr="002C7F1A" w14:paraId="60707B8B" w14:textId="77777777">
        <w:trPr>
          <w:cantSplit/>
        </w:trPr>
        <w:tc>
          <w:tcPr>
            <w:tcW w:w="548" w:type="dxa"/>
            <w:vMerge/>
          </w:tcPr>
          <w:p w14:paraId="1AFCFB12" w14:textId="77777777" w:rsidR="002F2509" w:rsidRPr="00CB0E93" w:rsidRDefault="002F2509" w:rsidP="002F25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</w:tcPr>
          <w:p w14:paraId="7638A20D" w14:textId="1B83F9CB" w:rsidR="002F2509" w:rsidRPr="008D6086" w:rsidRDefault="002F2509" w:rsidP="002F2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</w:t>
            </w:r>
          </w:p>
        </w:tc>
        <w:tc>
          <w:tcPr>
            <w:tcW w:w="1212" w:type="dxa"/>
          </w:tcPr>
          <w:p w14:paraId="75ADB59F" w14:textId="1A401314" w:rsidR="002F2509" w:rsidRPr="008D6086" w:rsidRDefault="002F2509" w:rsidP="002F2509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</w:tcPr>
          <w:p w14:paraId="241D79FE" w14:textId="27289A58" w:rsidR="002F2509" w:rsidRPr="008D6086" w:rsidRDefault="002F2509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14:paraId="19DDC80A" w14:textId="5BB5DEA9" w:rsidR="002F2509" w:rsidRPr="008D6086" w:rsidRDefault="002F2509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14:paraId="6C4FD509" w14:textId="6B2BD82D" w:rsidR="002F2509" w:rsidRPr="008D6086" w:rsidRDefault="002F2509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14:paraId="4DACBD52" w14:textId="0C112DF0" w:rsidR="002F2509" w:rsidRPr="008D6086" w:rsidRDefault="002F2509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</w:tcPr>
          <w:p w14:paraId="76E7C0C9" w14:textId="0A1BFFC5" w:rsidR="002F2509" w:rsidRPr="008D6086" w:rsidRDefault="002F2509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4" w:type="dxa"/>
          </w:tcPr>
          <w:p w14:paraId="33DBE298" w14:textId="6F2FE927" w:rsidR="002F2509" w:rsidRPr="008D6086" w:rsidRDefault="002F2509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63" w:type="dxa"/>
          </w:tcPr>
          <w:p w14:paraId="1590B990" w14:textId="4C0CFB4B" w:rsidR="002F2509" w:rsidRPr="008D6086" w:rsidRDefault="002F2509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  <w:r w:rsidR="00E4381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E43815" w:rsidRPr="00E43815">
              <w:rPr>
                <w:rFonts w:ascii="Times New Roman" w:hAnsi="Times New Roman"/>
                <w:color w:val="0070C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4" w:type="dxa"/>
          </w:tcPr>
          <w:p w14:paraId="6C2B82B5" w14:textId="3D33D374" w:rsidR="002F2509" w:rsidRPr="008D6086" w:rsidRDefault="002F2509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</w:tcPr>
          <w:p w14:paraId="5C4238D6" w14:textId="0843D32C" w:rsidR="002F2509" w:rsidRPr="008D6086" w:rsidRDefault="002F2509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</w:tcPr>
          <w:p w14:paraId="738B56E9" w14:textId="2D090425" w:rsidR="002F2509" w:rsidRPr="008D6086" w:rsidRDefault="002F2509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</w:tcPr>
          <w:p w14:paraId="43921B6F" w14:textId="4DF0CC05" w:rsidR="002F2509" w:rsidRPr="008D6086" w:rsidRDefault="002F2509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</w:tcPr>
          <w:p w14:paraId="573355A7" w14:textId="29CFA7B8" w:rsidR="002F2509" w:rsidRPr="008D6086" w:rsidRDefault="002F2509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</w:tcPr>
          <w:p w14:paraId="6769C9D2" w14:textId="1E6217C3" w:rsidR="002F2509" w:rsidRPr="008D6086" w:rsidRDefault="002F2509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B6000" w:rsidRPr="002C7F1A" w14:paraId="653F870D" w14:textId="77777777" w:rsidTr="00FE3617">
        <w:trPr>
          <w:cantSplit/>
        </w:trPr>
        <w:tc>
          <w:tcPr>
            <w:tcW w:w="548" w:type="dxa"/>
            <w:vMerge w:val="restart"/>
          </w:tcPr>
          <w:p w14:paraId="737A715E" w14:textId="77777777" w:rsidR="005B6000" w:rsidRPr="00CB0E93" w:rsidRDefault="005B6000" w:rsidP="002F25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B5C13B1" w14:textId="7DFE6CB3" w:rsidR="005B6000" w:rsidRPr="008D6086" w:rsidRDefault="005B6000" w:rsidP="00CE74D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="00306F24"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  <w:r w:rsidR="00306F2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566C408C" w14:textId="7252B05C" w:rsidR="005B6000" w:rsidRPr="008D6086" w:rsidRDefault="005B6000" w:rsidP="002F2509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1F50D22" w14:textId="01C80ACB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010595C4" w14:textId="49F97345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E4F2D76" w14:textId="42B58D45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4E8FD69E" w14:textId="195DE8B8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7F294D07" w14:textId="79B1141F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6E7CF961" w14:textId="57DDF948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4B77F78C" w14:textId="0CCE0D39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46092B2" w14:textId="70C9E7C9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7E89287" w14:textId="45F55BA7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504A130B" w14:textId="236071AA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44C96A35" w14:textId="638FEC13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7DFC4B97" w14:textId="5B298994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2ECE5FA" w14:textId="04F236B6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6000" w:rsidRPr="002C7F1A" w14:paraId="15626F17" w14:textId="77777777" w:rsidTr="00FE3617">
        <w:trPr>
          <w:cantSplit/>
        </w:trPr>
        <w:tc>
          <w:tcPr>
            <w:tcW w:w="548" w:type="dxa"/>
            <w:vMerge/>
          </w:tcPr>
          <w:p w14:paraId="52CF7B3A" w14:textId="77777777" w:rsidR="005B6000" w:rsidRPr="002C7F1A" w:rsidRDefault="005B6000" w:rsidP="002F25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CB74153" w14:textId="37EE0126" w:rsidR="005B6000" w:rsidRPr="008D6086" w:rsidRDefault="005B6000" w:rsidP="00CE74D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 w:rsidR="00CE74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промышленных </w:t>
            </w: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предприятий, которым оказана финансовая помощь</w:t>
            </w:r>
            <w:r w:rsidR="00306F24"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  <w:r w:rsidR="00306F2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1D520484" w14:textId="53DF35D9" w:rsidR="005B6000" w:rsidRPr="008D6086" w:rsidRDefault="005B6000" w:rsidP="002F2509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6E83FD10" w14:textId="53B5AEDA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58904918" w14:textId="7C01C2F9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2510858" w14:textId="6AA1CC3B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69B9DDA6" w14:textId="5C24E459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A7926AA" w14:textId="7C4C80EC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4CCF6D0" w14:textId="1914DC70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3625661A" w14:textId="505984A3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3CAB36F" w14:textId="154233CA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225287D0" w14:textId="27C9864E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5330EBE9" w14:textId="79322178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6D73013" w14:textId="133AEF35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585C07FE" w14:textId="3E499BE1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5DAB72DD" w14:textId="28EDDA23" w:rsidR="005B6000" w:rsidRPr="008D6086" w:rsidRDefault="005B6000" w:rsidP="002F2509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B6000" w:rsidRPr="002C7F1A" w14:paraId="7F5B0C76" w14:textId="77777777" w:rsidTr="00FE3617">
        <w:trPr>
          <w:cantSplit/>
        </w:trPr>
        <w:tc>
          <w:tcPr>
            <w:tcW w:w="548" w:type="dxa"/>
            <w:vMerge/>
          </w:tcPr>
          <w:p w14:paraId="43ADABFD" w14:textId="77777777" w:rsidR="005B6000" w:rsidRPr="002C7F1A" w:rsidRDefault="005B6000" w:rsidP="001037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8ABEC0A" w14:textId="2F0BF7F5" w:rsidR="005B6000" w:rsidRPr="00D22E21" w:rsidRDefault="005B6000" w:rsidP="005B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8B2162" w14:textId="417943C5" w:rsidR="005B6000" w:rsidRPr="00D22E21" w:rsidRDefault="005B6000" w:rsidP="00103720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528CA037" w14:textId="1FC95D1A" w:rsidR="005B6000" w:rsidRPr="00D22E21" w:rsidRDefault="005B6000" w:rsidP="0010372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77EB424E" w14:textId="0B057AE0" w:rsidR="005B6000" w:rsidRPr="00D22E21" w:rsidRDefault="005B6000" w:rsidP="0010372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75BB2DC" w14:textId="6C47A157" w:rsidR="005B6000" w:rsidRPr="00D22E21" w:rsidRDefault="005B6000" w:rsidP="0010372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33E9539A" w14:textId="130568C4" w:rsidR="005B6000" w:rsidRPr="00D22E21" w:rsidRDefault="005B6000" w:rsidP="0010372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1938FED5" w14:textId="5190D8E1" w:rsidR="005B6000" w:rsidRPr="009A38B9" w:rsidRDefault="005B6000" w:rsidP="0010372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A94FA96" w14:textId="3CDD19FD" w:rsidR="005B6000" w:rsidRPr="009A38B9" w:rsidRDefault="005B6000" w:rsidP="0010372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B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005E11BB" w14:textId="1E4FB095" w:rsidR="005B6000" w:rsidRPr="009A38B9" w:rsidRDefault="009D7F20" w:rsidP="0010372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33DAE01E" w14:textId="08CACC99" w:rsidR="005B6000" w:rsidRPr="009A38B9" w:rsidRDefault="009A38B9" w:rsidP="0010372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B9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6ED4A6AE" w14:textId="5D3EA7E5" w:rsidR="005B6000" w:rsidRPr="009A38B9" w:rsidRDefault="005B6000" w:rsidP="0010372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38B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6F0B49E2" w14:textId="47BBEA56" w:rsidR="005B6000" w:rsidRPr="00D22E21" w:rsidRDefault="005B6000" w:rsidP="0010372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1F1E59DE" w14:textId="0F19BF89" w:rsidR="005B6000" w:rsidRPr="00D22E21" w:rsidRDefault="005B6000" w:rsidP="0010372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6A6A4960" w14:textId="69D59986" w:rsidR="005B6000" w:rsidRPr="00D22E21" w:rsidRDefault="005B6000" w:rsidP="0010372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0A8DDCC4" w14:textId="426F90B5" w:rsidR="005B6000" w:rsidRPr="00D22E21" w:rsidRDefault="005B6000" w:rsidP="0010372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B6000" w:rsidRPr="002C7F1A" w14:paraId="7EE929ED" w14:textId="77777777" w:rsidTr="005B6000">
        <w:trPr>
          <w:cantSplit/>
          <w:trHeight w:val="1209"/>
        </w:trPr>
        <w:tc>
          <w:tcPr>
            <w:tcW w:w="548" w:type="dxa"/>
            <w:vMerge w:val="restart"/>
          </w:tcPr>
          <w:p w14:paraId="561D0677" w14:textId="77777777" w:rsidR="005B6000" w:rsidRPr="002C7F1A" w:rsidRDefault="005B6000" w:rsidP="001D7B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28DF19A" w14:textId="34071E6A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22E21">
              <w:rPr>
                <w:rFonts w:ascii="Times New Roman" w:hAnsi="Times New Roman"/>
                <w:sz w:val="20"/>
                <w:szCs w:val="20"/>
              </w:rPr>
              <w:t>относящихся</w:t>
            </w:r>
            <w:proofErr w:type="gramEnd"/>
            <w:r w:rsidRPr="00D22E21">
              <w:rPr>
                <w:rFonts w:ascii="Times New Roman" w:hAnsi="Times New Roman"/>
                <w:sz w:val="20"/>
                <w:szCs w:val="20"/>
              </w:rPr>
              <w:t xml:space="preserve"> к сфере ведения Министерства промышленности и торговли Российской Федерации*</w:t>
            </w:r>
            <w:r w:rsidR="00306F24" w:rsidRPr="00D22E21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212" w:type="dxa"/>
          </w:tcPr>
          <w:p w14:paraId="0A7A69C7" w14:textId="77777777" w:rsidR="005B6000" w:rsidRPr="00D22E21" w:rsidRDefault="005B6000" w:rsidP="001D7BAD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1538C00D" w14:textId="77777777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3D2C7483" w14:textId="77777777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6D7E8B7F" w14:textId="77777777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ABA7309" w14:textId="77777777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DDBE953" w14:textId="77777777" w:rsidR="005B6000" w:rsidRPr="003A7BFB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0892F2D1" w14:textId="77777777" w:rsidR="005B6000" w:rsidRPr="003A7BFB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879F15A" w14:textId="77777777" w:rsidR="005B6000" w:rsidRPr="003A7BFB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492CD0BA" w14:textId="77777777" w:rsidR="005B6000" w:rsidRPr="003A7BFB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575050E7" w14:textId="77777777" w:rsidR="005B6000" w:rsidRPr="003A7BFB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3F3C85E2" w14:textId="77777777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0FE91263" w14:textId="77777777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7B7306ED" w14:textId="77777777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06DD9D53" w14:textId="77777777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6000" w:rsidRPr="002C7F1A" w14:paraId="7F936917" w14:textId="77777777" w:rsidTr="00C07CAE">
        <w:trPr>
          <w:cantSplit/>
          <w:trHeight w:val="4140"/>
        </w:trPr>
        <w:tc>
          <w:tcPr>
            <w:tcW w:w="548" w:type="dxa"/>
            <w:vMerge/>
          </w:tcPr>
          <w:p w14:paraId="6E5F9C76" w14:textId="77777777" w:rsidR="005B6000" w:rsidRPr="002C7F1A" w:rsidRDefault="005B6000" w:rsidP="001D7B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504201B" w14:textId="77777777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</w:t>
            </w:r>
          </w:p>
          <w:p w14:paraId="145E3723" w14:textId="77777777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промышленности и</w:t>
            </w:r>
          </w:p>
          <w:p w14:paraId="6502427E" w14:textId="6F6DF912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торговли Российской Федерации</w:t>
            </w:r>
            <w:r w:rsidR="00306F24" w:rsidRPr="00D22E21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1212" w:type="dxa"/>
          </w:tcPr>
          <w:p w14:paraId="22BDBDB5" w14:textId="1C4AA774" w:rsidR="005B6000" w:rsidRPr="00D22E21" w:rsidRDefault="005B6000" w:rsidP="001D7BAD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shd w:val="clear" w:color="auto" w:fill="FFFFFF"/>
          </w:tcPr>
          <w:p w14:paraId="64238BBD" w14:textId="77777777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2B4BA56" w14:textId="7706BCCB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2A5D4591" w14:textId="5885A5AA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7429AB9" w14:textId="1A315695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1369D40" w14:textId="71D35437" w:rsidR="005B6000" w:rsidRPr="003A7BFB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BF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173B6543" w14:textId="5352A3C3" w:rsidR="005B6000" w:rsidRPr="00E15557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555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3" w:type="dxa"/>
            <w:shd w:val="clear" w:color="auto" w:fill="FFFFFF"/>
          </w:tcPr>
          <w:p w14:paraId="5CA879FA" w14:textId="6FD1ACB3" w:rsidR="005B6000" w:rsidRPr="00E15557" w:rsidRDefault="003C6AB9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555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64" w:type="dxa"/>
            <w:shd w:val="clear" w:color="auto" w:fill="FFFFFF"/>
          </w:tcPr>
          <w:p w14:paraId="465C6654" w14:textId="5DE1E456" w:rsidR="005B6000" w:rsidRPr="00E15557" w:rsidRDefault="003C6AB9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1555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63" w:type="dxa"/>
            <w:shd w:val="clear" w:color="auto" w:fill="FFFFFF"/>
          </w:tcPr>
          <w:p w14:paraId="61CE7DAE" w14:textId="127BF617" w:rsidR="005B6000" w:rsidRPr="003C6AB9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AB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9B85BE5" w14:textId="389C8076" w:rsidR="005B6000" w:rsidRPr="003C6AB9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6AB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40AA384F" w14:textId="66F8F9DE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D3EF98D" w14:textId="7896B307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3F881AB" w14:textId="485F1DA3" w:rsidR="005B6000" w:rsidRPr="00D22E21" w:rsidRDefault="005B6000" w:rsidP="001D7BAD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D22E21" w:rsidRPr="002C7F1A" w14:paraId="3423E26D" w14:textId="77777777" w:rsidTr="005B6000">
        <w:trPr>
          <w:cantSplit/>
          <w:trHeight w:val="1208"/>
        </w:trPr>
        <w:tc>
          <w:tcPr>
            <w:tcW w:w="548" w:type="dxa"/>
            <w:vMerge/>
          </w:tcPr>
          <w:p w14:paraId="2E65550F" w14:textId="77777777" w:rsidR="00D22E21" w:rsidRPr="002C7F1A" w:rsidRDefault="00D22E21" w:rsidP="00D22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41AF4F2" w14:textId="77777777" w:rsidR="00D22E21" w:rsidRPr="00D22E21" w:rsidRDefault="00D22E21" w:rsidP="00D22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</w:t>
            </w:r>
          </w:p>
          <w:p w14:paraId="007CDCFF" w14:textId="2B382B35" w:rsidR="00D22E21" w:rsidRPr="00D22E21" w:rsidRDefault="00D22E21" w:rsidP="00D22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«Обрабатывающие производства»</w:t>
            </w:r>
          </w:p>
        </w:tc>
        <w:tc>
          <w:tcPr>
            <w:tcW w:w="1212" w:type="dxa"/>
          </w:tcPr>
          <w:p w14:paraId="5136CD1F" w14:textId="4B0BCCCC" w:rsidR="00D22E21" w:rsidRPr="00D22E21" w:rsidRDefault="00D22E21" w:rsidP="00D22E21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shd w:val="clear" w:color="auto" w:fill="FFFFFF"/>
          </w:tcPr>
          <w:p w14:paraId="3E67F7BA" w14:textId="1EBC7E36" w:rsidR="00D22E21" w:rsidRPr="00D22E21" w:rsidRDefault="00D22E21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5977B3B" w14:textId="404297C3" w:rsidR="00D22E21" w:rsidRPr="00D22E21" w:rsidRDefault="00D22E21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0F5F460D" w14:textId="55C4EBE1" w:rsidR="00D22E21" w:rsidRPr="00D22E21" w:rsidRDefault="00D22E21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50F1C5D" w14:textId="7E9A00FC" w:rsidR="00D22E21" w:rsidRPr="00D22E21" w:rsidRDefault="00D22E21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FC00C1A" w14:textId="7524B31D" w:rsidR="00D22E21" w:rsidRPr="003A7BFB" w:rsidRDefault="00D22E21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7BF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459D2600" w14:textId="1BF84B36" w:rsidR="00D22E21" w:rsidRPr="00E15557" w:rsidRDefault="00D22E21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55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dxa"/>
            <w:shd w:val="clear" w:color="auto" w:fill="FFFFFF"/>
          </w:tcPr>
          <w:p w14:paraId="38C79EB3" w14:textId="61BC6F89" w:rsidR="00D22E21" w:rsidRPr="00E15557" w:rsidRDefault="003C6AB9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55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4" w:type="dxa"/>
            <w:shd w:val="clear" w:color="auto" w:fill="FFFFFF"/>
          </w:tcPr>
          <w:p w14:paraId="5D20048E" w14:textId="16727265" w:rsidR="00D22E21" w:rsidRPr="00E15557" w:rsidRDefault="003C6AB9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557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3" w:type="dxa"/>
            <w:shd w:val="clear" w:color="auto" w:fill="FFFFFF"/>
          </w:tcPr>
          <w:p w14:paraId="305B9906" w14:textId="183254A1" w:rsidR="00D22E21" w:rsidRPr="003A7BFB" w:rsidRDefault="00D22E21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7BF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50A4210" w14:textId="5DE55018" w:rsidR="00D22E21" w:rsidRPr="00D22E21" w:rsidRDefault="00D22E21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35953335" w14:textId="413E9DFB" w:rsidR="00D22E21" w:rsidRPr="00D22E21" w:rsidRDefault="00D22E21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7DA5876" w14:textId="1A3F8A4A" w:rsidR="00D22E21" w:rsidRPr="00D22E21" w:rsidRDefault="00D22E21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4E808966" w14:textId="12A90623" w:rsidR="00D22E21" w:rsidRPr="00D22E21" w:rsidRDefault="00D22E21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F3576" w:rsidRPr="002C7F1A" w14:paraId="4ED9BA38" w14:textId="77777777" w:rsidTr="008F3576">
        <w:trPr>
          <w:cantSplit/>
          <w:trHeight w:val="2768"/>
        </w:trPr>
        <w:tc>
          <w:tcPr>
            <w:tcW w:w="548" w:type="dxa"/>
            <w:vMerge w:val="restart"/>
          </w:tcPr>
          <w:p w14:paraId="067EA8EC" w14:textId="77777777" w:rsidR="008F3576" w:rsidRPr="002C7F1A" w:rsidRDefault="008F3576" w:rsidP="00D22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44230FD8" w14:textId="69F3980F" w:rsidR="008F3576" w:rsidRPr="00D22E21" w:rsidRDefault="008F3576" w:rsidP="00D22E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Общероссийского</w:t>
            </w:r>
            <w:r w:rsidRPr="00D22E21">
              <w:rPr>
                <w:sz w:val="28"/>
                <w:szCs w:val="28"/>
              </w:rPr>
              <w:t xml:space="preserve"> </w:t>
            </w:r>
            <w:r w:rsidRPr="00D22E21">
              <w:rPr>
                <w:rFonts w:ascii="Times New Roman" w:hAnsi="Times New Roman"/>
                <w:sz w:val="20"/>
                <w:szCs w:val="20"/>
              </w:rPr>
              <w:t>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="00306F24" w:rsidRPr="00D22E21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1212" w:type="dxa"/>
          </w:tcPr>
          <w:p w14:paraId="1023AE75" w14:textId="5E7C92C5" w:rsidR="008F3576" w:rsidRPr="00D22E21" w:rsidRDefault="008F3576" w:rsidP="00D22E21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3E881F1" w14:textId="759E8C62" w:rsidR="008F3576" w:rsidRPr="00D22E21" w:rsidRDefault="008F3576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9CDC04F" w14:textId="04B6D88F" w:rsidR="008F3576" w:rsidRPr="00D22E21" w:rsidRDefault="008F3576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755774A8" w14:textId="26C59376" w:rsidR="008F3576" w:rsidRPr="00D22E21" w:rsidRDefault="008F3576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372348B1" w14:textId="6902AD77" w:rsidR="008F3576" w:rsidRPr="003A7BFB" w:rsidRDefault="008F3576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5FA88B49" w14:textId="0D574BC6" w:rsidR="008F3576" w:rsidRPr="003A7BFB" w:rsidRDefault="008F3576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5FF45951" w14:textId="0691402A" w:rsidR="008F3576" w:rsidRPr="003A7BFB" w:rsidRDefault="008F3576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3C13648C" w14:textId="157A0EAA" w:rsidR="008F3576" w:rsidRPr="003A7BFB" w:rsidRDefault="008F3576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4F052CD2" w14:textId="4AD2D674" w:rsidR="008F3576" w:rsidRPr="003A7BFB" w:rsidRDefault="008F3576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14954597" w14:textId="729EA2A7" w:rsidR="008F3576" w:rsidRPr="003A7BFB" w:rsidRDefault="008F3576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3D9B6867" w14:textId="4CA86104" w:rsidR="008F3576" w:rsidRPr="00D22E21" w:rsidRDefault="008F3576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0E011A40" w14:textId="78F791FC" w:rsidR="008F3576" w:rsidRPr="00D22E21" w:rsidRDefault="008F3576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FFFFFF"/>
          </w:tcPr>
          <w:p w14:paraId="5B58D321" w14:textId="4E74FC15" w:rsidR="008F3576" w:rsidRPr="00D22E21" w:rsidRDefault="008F3576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79A87692" w14:textId="36D2C24E" w:rsidR="008F3576" w:rsidRPr="008D6086" w:rsidRDefault="008F3576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F3576" w:rsidRPr="002C7F1A" w14:paraId="344465DE" w14:textId="77777777" w:rsidTr="008F3576">
        <w:trPr>
          <w:cantSplit/>
          <w:trHeight w:val="1122"/>
        </w:trPr>
        <w:tc>
          <w:tcPr>
            <w:tcW w:w="548" w:type="dxa"/>
            <w:vMerge/>
          </w:tcPr>
          <w:p w14:paraId="1E1826BB" w14:textId="77777777" w:rsidR="008F3576" w:rsidRPr="002C7F1A" w:rsidRDefault="008F3576" w:rsidP="008F3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1F929832" w14:textId="07EBCBE9" w:rsidR="008F3576" w:rsidRPr="00D22E21" w:rsidRDefault="008F3576" w:rsidP="008F3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промышленных </w:t>
            </w: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предприятий, которым оказана финансовая помощь</w:t>
            </w:r>
            <w:r w:rsidR="00306F24" w:rsidRPr="00D22E21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1212" w:type="dxa"/>
          </w:tcPr>
          <w:p w14:paraId="55E57BD9" w14:textId="7F6B22CF" w:rsidR="008F3576" w:rsidRPr="00D22E21" w:rsidRDefault="008F3576" w:rsidP="008F3576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63" w:type="dxa"/>
            <w:shd w:val="clear" w:color="auto" w:fill="FFFFFF"/>
          </w:tcPr>
          <w:p w14:paraId="5FCD0AD2" w14:textId="4C236C70" w:rsidR="008F3576" w:rsidRPr="00D22E21" w:rsidRDefault="008F3576" w:rsidP="008F357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8251612" w14:textId="0603EDAA" w:rsidR="008F3576" w:rsidRPr="00D22E21" w:rsidRDefault="008F3576" w:rsidP="008F357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21CC8D14" w14:textId="5FC15897" w:rsidR="008F3576" w:rsidRPr="00D22E21" w:rsidRDefault="008F3576" w:rsidP="008F357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F4CF841" w14:textId="17707DC9" w:rsidR="008F3576" w:rsidRPr="003A7BFB" w:rsidRDefault="008F3576" w:rsidP="008F357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6DCB41A" w14:textId="091F088C" w:rsidR="008F3576" w:rsidRPr="003A7BFB" w:rsidRDefault="008F3576" w:rsidP="008F357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BF5FECB" w14:textId="3D1F4A74" w:rsidR="008F3576" w:rsidRPr="003A7BFB" w:rsidRDefault="008F3576" w:rsidP="008F357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dxa"/>
            <w:shd w:val="clear" w:color="auto" w:fill="FFFFFF"/>
          </w:tcPr>
          <w:p w14:paraId="073C982D" w14:textId="6DCEE715" w:rsidR="008F3576" w:rsidRPr="003A7BFB" w:rsidRDefault="008F3576" w:rsidP="008F357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3AA6B570" w14:textId="358412A1" w:rsidR="008F3576" w:rsidRPr="003A7BFB" w:rsidRDefault="008F3576" w:rsidP="008F357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288B6148" w14:textId="26CB8A06" w:rsidR="008F3576" w:rsidRPr="003A7BFB" w:rsidRDefault="008F3576" w:rsidP="008F357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61FC799" w14:textId="697AD25B" w:rsidR="008F3576" w:rsidRPr="00D22E21" w:rsidRDefault="008F3576" w:rsidP="008F357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0C38F427" w14:textId="27E4E685" w:rsidR="008F3576" w:rsidRPr="00D22E21" w:rsidRDefault="008F3576" w:rsidP="008F357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7FFB3F26" w14:textId="136C40A7" w:rsidR="008F3576" w:rsidRPr="00D22E21" w:rsidRDefault="008F3576" w:rsidP="008F357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64B2A3D7" w14:textId="3AF91352" w:rsidR="008F3576" w:rsidRPr="008D6086" w:rsidRDefault="008F3576" w:rsidP="008F3576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F4AF0" w:rsidRPr="002C7F1A" w14:paraId="651996EF" w14:textId="77777777" w:rsidTr="005D2973">
        <w:trPr>
          <w:cantSplit/>
        </w:trPr>
        <w:tc>
          <w:tcPr>
            <w:tcW w:w="548" w:type="dxa"/>
            <w:vMerge w:val="restart"/>
          </w:tcPr>
          <w:p w14:paraId="7D941EA5" w14:textId="692A0111" w:rsidR="00CF4AF0" w:rsidRPr="00D22E21" w:rsidRDefault="00CF4AF0" w:rsidP="00D22E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10" w:type="dxa"/>
          </w:tcPr>
          <w:p w14:paraId="36689761" w14:textId="7971D5D4" w:rsidR="00CF4AF0" w:rsidRPr="00D22E21" w:rsidRDefault="00CF4AF0" w:rsidP="00CF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Отдельное мероприятие «Возмещение части затрат промышленных предприятий, связанных с приобретением нового оборудования»</w:t>
            </w:r>
          </w:p>
        </w:tc>
        <w:tc>
          <w:tcPr>
            <w:tcW w:w="1212" w:type="dxa"/>
          </w:tcPr>
          <w:p w14:paraId="65842C64" w14:textId="77777777" w:rsidR="00CF4AF0" w:rsidRPr="00D22E21" w:rsidRDefault="00CF4AF0" w:rsidP="00D22E21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1AA7F576" w14:textId="77777777" w:rsidR="00CF4AF0" w:rsidRPr="00D22E21" w:rsidRDefault="00CF4AF0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38807062" w14:textId="77777777" w:rsidR="00CF4AF0" w:rsidRPr="00D22E21" w:rsidRDefault="00CF4AF0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32642224" w14:textId="77777777" w:rsidR="00CF4AF0" w:rsidRPr="00D22E21" w:rsidRDefault="00CF4AF0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67E7DF1" w14:textId="77777777" w:rsidR="00CF4AF0" w:rsidRPr="00D22E21" w:rsidRDefault="00CF4AF0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7DB26F99" w14:textId="77777777" w:rsidR="00CF4AF0" w:rsidRPr="00D22E21" w:rsidRDefault="00CF4AF0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417033BF" w14:textId="77777777" w:rsidR="00CF4AF0" w:rsidRPr="00D22E21" w:rsidRDefault="00CF4AF0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87E0746" w14:textId="77777777" w:rsidR="00CF4AF0" w:rsidRPr="00D22E21" w:rsidRDefault="00CF4AF0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65E9B695" w14:textId="77777777" w:rsidR="00CF4AF0" w:rsidRPr="00D22E21" w:rsidRDefault="00CF4AF0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520E6E22" w14:textId="77777777" w:rsidR="00CF4AF0" w:rsidRPr="00D22E21" w:rsidRDefault="00CF4AF0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EA3FFCC" w14:textId="77777777" w:rsidR="00CF4AF0" w:rsidRPr="00D22E21" w:rsidRDefault="00CF4AF0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4498E8BC" w14:textId="77777777" w:rsidR="00CF4AF0" w:rsidRPr="00D22E21" w:rsidRDefault="00CF4AF0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392553E8" w14:textId="77777777" w:rsidR="00CF4AF0" w:rsidRPr="00D22E21" w:rsidRDefault="00CF4AF0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6810BC6D" w14:textId="77777777" w:rsidR="00CF4AF0" w:rsidRPr="00D22E21" w:rsidRDefault="00CF4AF0" w:rsidP="00D22E21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AF0" w:rsidRPr="002C7F1A" w14:paraId="1E929BDB" w14:textId="77777777" w:rsidTr="005D2973">
        <w:trPr>
          <w:cantSplit/>
        </w:trPr>
        <w:tc>
          <w:tcPr>
            <w:tcW w:w="548" w:type="dxa"/>
            <w:vMerge/>
          </w:tcPr>
          <w:p w14:paraId="672924FC" w14:textId="77777777" w:rsidR="00CF4AF0" w:rsidRPr="00D22E21" w:rsidRDefault="00CF4AF0" w:rsidP="00CF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07CD727" w14:textId="258C06C1" w:rsidR="00CF4AF0" w:rsidRPr="00D22E21" w:rsidRDefault="00CF4AF0" w:rsidP="00CF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22E21">
              <w:rPr>
                <w:rFonts w:ascii="Times New Roman" w:hAnsi="Times New Roman"/>
                <w:sz w:val="20"/>
                <w:szCs w:val="20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2E21">
              <w:rPr>
                <w:rFonts w:ascii="Times New Roman" w:hAnsi="Times New Roman"/>
                <w:sz w:val="20"/>
                <w:szCs w:val="20"/>
              </w:rPr>
              <w:t>основных фондов,</w:t>
            </w:r>
            <w:proofErr w:type="gramEnd"/>
          </w:p>
        </w:tc>
        <w:tc>
          <w:tcPr>
            <w:tcW w:w="1212" w:type="dxa"/>
          </w:tcPr>
          <w:p w14:paraId="4056CA76" w14:textId="538D021D" w:rsidR="00CF4AF0" w:rsidRPr="00D22E21" w:rsidRDefault="00CF4AF0" w:rsidP="00CF4AF0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shd w:val="clear" w:color="auto" w:fill="FFFFFF"/>
          </w:tcPr>
          <w:p w14:paraId="5CA1DBCB" w14:textId="6396EA0D" w:rsidR="00CF4AF0" w:rsidRPr="00D22E21" w:rsidRDefault="00CF4AF0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879ED29" w14:textId="2F9DD48F" w:rsidR="00CF4AF0" w:rsidRPr="00D22E21" w:rsidRDefault="00CF4AF0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088C25C0" w14:textId="54F031A3" w:rsidR="00CF4AF0" w:rsidRPr="00D22E21" w:rsidRDefault="00CF4AF0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390E0CA" w14:textId="1DAD2331" w:rsidR="00CF4AF0" w:rsidRPr="00D22E21" w:rsidRDefault="00CF4AF0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80C5509" w14:textId="162BD4A3" w:rsidR="00CF4AF0" w:rsidRPr="00645138" w:rsidRDefault="00CF4AF0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51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3C272831" w14:textId="50072B72" w:rsidR="00CF4AF0" w:rsidRPr="00645138" w:rsidRDefault="00645138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257,7</w:t>
            </w:r>
          </w:p>
        </w:tc>
        <w:tc>
          <w:tcPr>
            <w:tcW w:w="863" w:type="dxa"/>
            <w:shd w:val="clear" w:color="auto" w:fill="FFFFFF"/>
          </w:tcPr>
          <w:p w14:paraId="453DA52F" w14:textId="70A1514A" w:rsidR="00CF4AF0" w:rsidRPr="00645138" w:rsidRDefault="00645138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427,3</w:t>
            </w:r>
          </w:p>
        </w:tc>
        <w:tc>
          <w:tcPr>
            <w:tcW w:w="864" w:type="dxa"/>
            <w:shd w:val="clear" w:color="auto" w:fill="FFFFFF"/>
          </w:tcPr>
          <w:p w14:paraId="68F6DD8E" w14:textId="2C5EA798" w:rsidR="00CF4AF0" w:rsidRPr="00645138" w:rsidRDefault="00645138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600,1</w:t>
            </w:r>
          </w:p>
        </w:tc>
        <w:tc>
          <w:tcPr>
            <w:tcW w:w="863" w:type="dxa"/>
            <w:shd w:val="clear" w:color="auto" w:fill="FFFFFF"/>
          </w:tcPr>
          <w:p w14:paraId="619E767D" w14:textId="41869924" w:rsidR="00CF4AF0" w:rsidRPr="00D22E21" w:rsidRDefault="00CF4AF0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BF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17347473" w14:textId="63ADDCAF" w:rsidR="00CF4AF0" w:rsidRPr="00D22E21" w:rsidRDefault="00CF4AF0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2642DDA" w14:textId="1FF800EA" w:rsidR="00CF4AF0" w:rsidRPr="00D22E21" w:rsidRDefault="00CF4AF0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83FE85F" w14:textId="0847D499" w:rsidR="00CF4AF0" w:rsidRPr="00D22E21" w:rsidRDefault="00CF4AF0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76C27F17" w14:textId="46B39EEA" w:rsidR="00CF4AF0" w:rsidRPr="00D22E21" w:rsidRDefault="00CF4AF0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C7547" w:rsidRPr="002C7F1A" w14:paraId="3EE0C2F1" w14:textId="77777777" w:rsidTr="00C07CAE">
        <w:trPr>
          <w:cantSplit/>
          <w:trHeight w:val="4140"/>
        </w:trPr>
        <w:tc>
          <w:tcPr>
            <w:tcW w:w="548" w:type="dxa"/>
            <w:vMerge w:val="restart"/>
          </w:tcPr>
          <w:p w14:paraId="3F64FF2A" w14:textId="77777777" w:rsidR="009C7547" w:rsidRPr="00D22E21" w:rsidRDefault="009C7547" w:rsidP="00CF4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FF50DEC" w14:textId="626E44EF" w:rsidR="009C7547" w:rsidRDefault="009C7547" w:rsidP="00CF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модернизации, реконструкции)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2E21">
              <w:rPr>
                <w:rFonts w:ascii="Times New Roman" w:hAnsi="Times New Roman"/>
                <w:sz w:val="20"/>
                <w:szCs w:val="20"/>
              </w:rPr>
              <w:t>видам экономической деятельности раздела «Обрабатывающие производства»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2E21">
              <w:rPr>
                <w:rFonts w:ascii="Times New Roman" w:hAnsi="Times New Roman"/>
                <w:sz w:val="20"/>
                <w:szCs w:val="20"/>
              </w:rPr>
              <w:t>Общероссийского</w:t>
            </w:r>
          </w:p>
          <w:p w14:paraId="209DB298" w14:textId="75E9282A" w:rsidR="009C7547" w:rsidRPr="00D22E21" w:rsidRDefault="009C7547" w:rsidP="00CF4A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классификатора видов экономической деятельности  (накопленным итогом), за исключением видов деятельности, не относящихся к сфере ведения Министерства промышленности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2E21">
              <w:rPr>
                <w:rFonts w:ascii="Times New Roman" w:hAnsi="Times New Roman"/>
                <w:sz w:val="20"/>
                <w:szCs w:val="20"/>
              </w:rPr>
              <w:t>торговли Российской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2E21">
              <w:rPr>
                <w:rFonts w:ascii="Times New Roman" w:hAnsi="Times New Roman"/>
                <w:sz w:val="20"/>
                <w:szCs w:val="20"/>
              </w:rPr>
              <w:t>Федерации***</w:t>
            </w:r>
          </w:p>
        </w:tc>
        <w:tc>
          <w:tcPr>
            <w:tcW w:w="1212" w:type="dxa"/>
          </w:tcPr>
          <w:p w14:paraId="5CD93DDE" w14:textId="5C3577AB" w:rsidR="009C7547" w:rsidRPr="00D22E21" w:rsidRDefault="009C7547" w:rsidP="00CF4AF0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152766E3" w14:textId="43101D01" w:rsidR="009C7547" w:rsidRPr="00D22E21" w:rsidRDefault="009C7547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3A2C1E6" w14:textId="1689E482" w:rsidR="009C7547" w:rsidRPr="00D22E21" w:rsidRDefault="009C7547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35F54735" w14:textId="4DA6E41C" w:rsidR="009C7547" w:rsidRPr="00D22E21" w:rsidRDefault="009C7547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1DB98E01" w14:textId="049E72CD" w:rsidR="009C7547" w:rsidRPr="00D22E21" w:rsidRDefault="009C7547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7289765B" w14:textId="068A59AA" w:rsidR="009C7547" w:rsidRPr="00D22E21" w:rsidRDefault="009C7547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1E8E7187" w14:textId="5121536D" w:rsidR="009C7547" w:rsidRPr="00D22E21" w:rsidRDefault="009C7547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59A6143E" w14:textId="4E4BE873" w:rsidR="009C7547" w:rsidRPr="00D22E21" w:rsidRDefault="009C7547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5363844F" w14:textId="30A53E18" w:rsidR="009C7547" w:rsidRPr="00D22E21" w:rsidRDefault="009C7547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BD7B938" w14:textId="5A274C41" w:rsidR="009C7547" w:rsidRPr="00D22E21" w:rsidRDefault="009C7547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DE9701D" w14:textId="7D344AD2" w:rsidR="009C7547" w:rsidRPr="00D22E21" w:rsidRDefault="009C7547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4F7EC90C" w14:textId="5D7F718E" w:rsidR="009C7547" w:rsidRPr="00D22E21" w:rsidRDefault="009C7547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DF3BA42" w14:textId="396E74B1" w:rsidR="009C7547" w:rsidRPr="00D22E21" w:rsidRDefault="009C7547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1A3D5B35" w14:textId="05EB92E1" w:rsidR="009C7547" w:rsidRPr="00D22E21" w:rsidRDefault="009C7547" w:rsidP="00CF4AF0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7547" w:rsidRPr="002C7F1A" w14:paraId="1946EEDF" w14:textId="77777777" w:rsidTr="00EB3365">
        <w:trPr>
          <w:cantSplit/>
          <w:trHeight w:val="2768"/>
        </w:trPr>
        <w:tc>
          <w:tcPr>
            <w:tcW w:w="548" w:type="dxa"/>
            <w:vMerge/>
          </w:tcPr>
          <w:p w14:paraId="3A6F76F8" w14:textId="77777777" w:rsidR="009C7547" w:rsidRPr="00D22E21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B5E27D2" w14:textId="0DF45952" w:rsidR="009C7547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 xml:space="preserve">объем инвестиций в основной капитал по видам </w:t>
            </w:r>
            <w:proofErr w:type="gramStart"/>
            <w:r w:rsidRPr="00D22E21">
              <w:rPr>
                <w:rFonts w:ascii="Times New Roman" w:hAnsi="Times New Roman"/>
                <w:sz w:val="20"/>
                <w:szCs w:val="20"/>
              </w:rPr>
              <w:t>экономической</w:t>
            </w:r>
            <w:proofErr w:type="gramEnd"/>
          </w:p>
          <w:p w14:paraId="55E43A1C" w14:textId="18E5257F" w:rsidR="009C7547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деятельности раздела «Обрабатывающие производства»</w:t>
            </w:r>
          </w:p>
          <w:p w14:paraId="2DFB9FE6" w14:textId="6000EB6C" w:rsidR="009C7547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Общероссийского классификатора видов</w:t>
            </w:r>
          </w:p>
          <w:p w14:paraId="75998D54" w14:textId="70689A59" w:rsidR="009C7547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экономической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2E21">
              <w:rPr>
                <w:rFonts w:ascii="Times New Roman" w:hAnsi="Times New Roman"/>
                <w:sz w:val="20"/>
                <w:szCs w:val="20"/>
              </w:rPr>
              <w:t>(накопленным итогом),</w:t>
            </w:r>
          </w:p>
          <w:p w14:paraId="6133ED2C" w14:textId="0D467658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за исключением видов деятельности, не относящихся к сфере</w:t>
            </w:r>
          </w:p>
        </w:tc>
        <w:tc>
          <w:tcPr>
            <w:tcW w:w="1212" w:type="dxa"/>
          </w:tcPr>
          <w:p w14:paraId="201E8C19" w14:textId="5EF69216" w:rsidR="009C7547" w:rsidRPr="00D22E21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shd w:val="clear" w:color="auto" w:fill="FFFFFF"/>
          </w:tcPr>
          <w:p w14:paraId="4EF17020" w14:textId="77777777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1F675BAF" w14:textId="344F48BF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B351D2B" w14:textId="60A69503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1FACD73C" w14:textId="71AF74D2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4C9DFC1" w14:textId="7321893B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0F99C97B" w14:textId="689AA0D4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257,7</w:t>
            </w:r>
          </w:p>
        </w:tc>
        <w:tc>
          <w:tcPr>
            <w:tcW w:w="863" w:type="dxa"/>
            <w:shd w:val="clear" w:color="auto" w:fill="FFFFFF"/>
          </w:tcPr>
          <w:p w14:paraId="19D32969" w14:textId="0F18E3B9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427,3</w:t>
            </w:r>
          </w:p>
        </w:tc>
        <w:tc>
          <w:tcPr>
            <w:tcW w:w="864" w:type="dxa"/>
            <w:shd w:val="clear" w:color="auto" w:fill="FFFFFF"/>
          </w:tcPr>
          <w:p w14:paraId="54E85DB0" w14:textId="48E4E99A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600,1</w:t>
            </w:r>
          </w:p>
        </w:tc>
        <w:tc>
          <w:tcPr>
            <w:tcW w:w="863" w:type="dxa"/>
            <w:shd w:val="clear" w:color="auto" w:fill="FFFFFF"/>
          </w:tcPr>
          <w:p w14:paraId="715EF9C8" w14:textId="10E29808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3A16D7B" w14:textId="5FEF31A3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42F20364" w14:textId="76502609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978E8E5" w14:textId="7BD00FB7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0E8B83AB" w14:textId="77F7E7C6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C3DE4" w:rsidRPr="002C7F1A" w14:paraId="0E6DE20E" w14:textId="77777777" w:rsidTr="009C7547">
        <w:trPr>
          <w:cantSplit/>
          <w:trHeight w:val="925"/>
        </w:trPr>
        <w:tc>
          <w:tcPr>
            <w:tcW w:w="548" w:type="dxa"/>
            <w:vMerge w:val="restart"/>
          </w:tcPr>
          <w:p w14:paraId="50E87849" w14:textId="77777777" w:rsidR="005C3DE4" w:rsidRPr="00D22E21" w:rsidRDefault="005C3DE4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823A2FE" w14:textId="13DC80D0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ведения Министерства</w:t>
            </w:r>
          </w:p>
          <w:p w14:paraId="1A30C264" w14:textId="77777777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промышленности и</w:t>
            </w:r>
          </w:p>
          <w:p w14:paraId="015B5A7F" w14:textId="52B8BBE3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торговли Российской Федерации***</w:t>
            </w:r>
          </w:p>
        </w:tc>
        <w:tc>
          <w:tcPr>
            <w:tcW w:w="1212" w:type="dxa"/>
          </w:tcPr>
          <w:p w14:paraId="28AB62AD" w14:textId="6127A06E" w:rsidR="005C3DE4" w:rsidRPr="00D22E21" w:rsidRDefault="005C3DE4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51F54497" w14:textId="77777777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9552D9C" w14:textId="7ECEDE00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63C3863F" w14:textId="226E5C12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5F021127" w14:textId="469A2446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6D58DF14" w14:textId="0B07D59A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05730146" w14:textId="069B3333" w:rsidR="005C3DE4" w:rsidRPr="001C1AAE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8048969" w14:textId="02801466" w:rsidR="005C3DE4" w:rsidRPr="001C1AAE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511856B6" w14:textId="0153AF7E" w:rsidR="005C3DE4" w:rsidRPr="001C1AAE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DC36E97" w14:textId="3391F43E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3D7674F7" w14:textId="572B4F67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047206F8" w14:textId="1E87B4AF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5820667" w14:textId="62B6EBFA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083C5AA3" w14:textId="5E0436CB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DE4" w:rsidRPr="002C7F1A" w14:paraId="35C261B5" w14:textId="77777777" w:rsidTr="005D2973">
        <w:trPr>
          <w:cantSplit/>
        </w:trPr>
        <w:tc>
          <w:tcPr>
            <w:tcW w:w="548" w:type="dxa"/>
            <w:vMerge/>
          </w:tcPr>
          <w:p w14:paraId="3F1E1993" w14:textId="77777777" w:rsidR="005C3DE4" w:rsidRPr="002C7F1A" w:rsidRDefault="005C3DE4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45A7110" w14:textId="77777777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</w:t>
            </w:r>
          </w:p>
          <w:p w14:paraId="00C7E084" w14:textId="19CC68E5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экономической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2E21">
              <w:rPr>
                <w:rFonts w:ascii="Times New Roman" w:hAnsi="Times New Roman"/>
                <w:sz w:val="20"/>
                <w:szCs w:val="20"/>
              </w:rPr>
              <w:t>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Федерации***</w:t>
            </w:r>
          </w:p>
        </w:tc>
        <w:tc>
          <w:tcPr>
            <w:tcW w:w="1212" w:type="dxa"/>
          </w:tcPr>
          <w:p w14:paraId="0EFCDFB4" w14:textId="62222340" w:rsidR="005C3DE4" w:rsidRPr="00D22E21" w:rsidRDefault="005C3DE4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shd w:val="clear" w:color="auto" w:fill="FFFFFF"/>
          </w:tcPr>
          <w:p w14:paraId="161EB544" w14:textId="52AF4B14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31CAB83" w14:textId="29E02FA2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6DEC8C74" w14:textId="18902CE0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26D527C1" w14:textId="6E164ABD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A62DEAB" w14:textId="683E2BCB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1E0531DF" w14:textId="62475A1E" w:rsidR="005C3DE4" w:rsidRPr="00CE3D6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D61">
              <w:rPr>
                <w:rFonts w:ascii="Times New Roman" w:hAnsi="Times New Roman"/>
                <w:sz w:val="20"/>
                <w:szCs w:val="20"/>
              </w:rPr>
              <w:t>787,4</w:t>
            </w:r>
          </w:p>
        </w:tc>
        <w:tc>
          <w:tcPr>
            <w:tcW w:w="863" w:type="dxa"/>
            <w:shd w:val="clear" w:color="auto" w:fill="FFFFFF"/>
          </w:tcPr>
          <w:p w14:paraId="4856F321" w14:textId="2CBCABEA" w:rsidR="005C3DE4" w:rsidRPr="00CE3D6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D61">
              <w:rPr>
                <w:rFonts w:ascii="Times New Roman" w:hAnsi="Times New Roman"/>
                <w:sz w:val="20"/>
                <w:szCs w:val="20"/>
              </w:rPr>
              <w:t>1</w:t>
            </w:r>
            <w:r w:rsidR="001B534C">
              <w:rPr>
                <w:rFonts w:ascii="Times New Roman" w:hAnsi="Times New Roman"/>
                <w:sz w:val="20"/>
                <w:szCs w:val="20"/>
              </w:rPr>
              <w:t> </w:t>
            </w:r>
            <w:r w:rsidRPr="00CE3D61">
              <w:rPr>
                <w:rFonts w:ascii="Times New Roman" w:hAnsi="Times New Roman"/>
                <w:sz w:val="20"/>
                <w:szCs w:val="20"/>
              </w:rPr>
              <w:t>260,9</w:t>
            </w:r>
          </w:p>
        </w:tc>
        <w:tc>
          <w:tcPr>
            <w:tcW w:w="864" w:type="dxa"/>
            <w:shd w:val="clear" w:color="auto" w:fill="FFFFFF"/>
          </w:tcPr>
          <w:p w14:paraId="4ABA1EE4" w14:textId="5D1BFC6F" w:rsidR="005C3DE4" w:rsidRPr="00CE3D6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D61">
              <w:rPr>
                <w:rFonts w:ascii="Times New Roman" w:hAnsi="Times New Roman"/>
                <w:sz w:val="20"/>
                <w:szCs w:val="20"/>
              </w:rPr>
              <w:t>2</w:t>
            </w:r>
            <w:r w:rsidR="001B534C">
              <w:rPr>
                <w:rFonts w:ascii="Times New Roman" w:hAnsi="Times New Roman"/>
                <w:sz w:val="20"/>
                <w:szCs w:val="20"/>
              </w:rPr>
              <w:t> </w:t>
            </w:r>
            <w:r w:rsidRPr="00CE3D61">
              <w:rPr>
                <w:rFonts w:ascii="Times New Roman" w:hAnsi="Times New Roman"/>
                <w:sz w:val="20"/>
                <w:szCs w:val="20"/>
              </w:rPr>
              <w:t>077,4</w:t>
            </w:r>
          </w:p>
        </w:tc>
        <w:tc>
          <w:tcPr>
            <w:tcW w:w="863" w:type="dxa"/>
            <w:shd w:val="clear" w:color="auto" w:fill="FFFFFF"/>
          </w:tcPr>
          <w:p w14:paraId="613FEBDD" w14:textId="691536E1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C4871B9" w14:textId="6DE740A9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323FAA63" w14:textId="5BA874F3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F786C42" w14:textId="689B7B4C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9DE0714" w14:textId="2FD5F777" w:rsidR="005C3DE4" w:rsidRPr="00D22E21" w:rsidRDefault="005C3DE4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C7547" w:rsidRPr="002C7F1A" w14:paraId="613CAD72" w14:textId="77777777" w:rsidTr="005D2973">
        <w:trPr>
          <w:cantSplit/>
        </w:trPr>
        <w:tc>
          <w:tcPr>
            <w:tcW w:w="548" w:type="dxa"/>
          </w:tcPr>
          <w:p w14:paraId="72A7ABBF" w14:textId="104CD66B" w:rsidR="009C7547" w:rsidRPr="00D22E21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310" w:type="dxa"/>
          </w:tcPr>
          <w:p w14:paraId="2574ADF5" w14:textId="2A5D1C5E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Отдельное мероприятие «Повышение престижа рабочих и инженерных профессий»</w:t>
            </w:r>
          </w:p>
        </w:tc>
        <w:tc>
          <w:tcPr>
            <w:tcW w:w="1212" w:type="dxa"/>
          </w:tcPr>
          <w:p w14:paraId="084260DB" w14:textId="77777777" w:rsidR="009C7547" w:rsidRPr="008D6086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758A64A8" w14:textId="77777777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59447C96" w14:textId="77777777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336C7490" w14:textId="77777777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62C08BA2" w14:textId="77777777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FB99F18" w14:textId="77777777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5F191C01" w14:textId="77777777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61544CB8" w14:textId="77777777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7A10206F" w14:textId="77777777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57B92A40" w14:textId="77777777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7596B0B0" w14:textId="77777777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31054F2B" w14:textId="77777777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33BAE895" w14:textId="77777777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24796C4E" w14:textId="77777777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7547" w:rsidRPr="002C7F1A" w14:paraId="398E67BD" w14:textId="77777777" w:rsidTr="005D2973">
        <w:trPr>
          <w:cantSplit/>
        </w:trPr>
        <w:tc>
          <w:tcPr>
            <w:tcW w:w="548" w:type="dxa"/>
          </w:tcPr>
          <w:p w14:paraId="6FD6E8B2" w14:textId="77777777" w:rsidR="009C7547" w:rsidRPr="00D22E21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2A9DF4A" w14:textId="5116001D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 xml:space="preserve">количество участников отраслевых конкурсов профессионального мастерства </w:t>
            </w:r>
          </w:p>
        </w:tc>
        <w:tc>
          <w:tcPr>
            <w:tcW w:w="1212" w:type="dxa"/>
          </w:tcPr>
          <w:p w14:paraId="69E7DFA4" w14:textId="540F3AB1" w:rsidR="009C7547" w:rsidRPr="008D6086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63" w:type="dxa"/>
            <w:shd w:val="clear" w:color="auto" w:fill="FFFFFF"/>
          </w:tcPr>
          <w:p w14:paraId="7F7B7489" w14:textId="674B7031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63" w:type="dxa"/>
            <w:shd w:val="clear" w:color="auto" w:fill="FFFFFF"/>
          </w:tcPr>
          <w:p w14:paraId="3E32A36E" w14:textId="541BE41D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64" w:type="dxa"/>
            <w:shd w:val="clear" w:color="auto" w:fill="FFFFFF"/>
          </w:tcPr>
          <w:p w14:paraId="37B48FF3" w14:textId="4D0AFDFB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63" w:type="dxa"/>
            <w:shd w:val="clear" w:color="auto" w:fill="FFFFFF"/>
          </w:tcPr>
          <w:p w14:paraId="250320B7" w14:textId="39BE7108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63" w:type="dxa"/>
            <w:shd w:val="clear" w:color="auto" w:fill="FFFFFF"/>
          </w:tcPr>
          <w:p w14:paraId="040AD23E" w14:textId="5A031A7E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64" w:type="dxa"/>
            <w:shd w:val="clear" w:color="auto" w:fill="FFFFFF"/>
          </w:tcPr>
          <w:p w14:paraId="2E304C1F" w14:textId="441C44C4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63" w:type="dxa"/>
            <w:shd w:val="clear" w:color="auto" w:fill="FFFFFF"/>
          </w:tcPr>
          <w:p w14:paraId="0DE51290" w14:textId="0B86E9C0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64" w:type="dxa"/>
            <w:shd w:val="clear" w:color="auto" w:fill="FFFFFF"/>
          </w:tcPr>
          <w:p w14:paraId="2805D4DD" w14:textId="51C2165C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63" w:type="dxa"/>
            <w:shd w:val="clear" w:color="auto" w:fill="FFFFFF"/>
          </w:tcPr>
          <w:p w14:paraId="02C3DEC2" w14:textId="1DE09653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63" w:type="dxa"/>
            <w:shd w:val="clear" w:color="auto" w:fill="FFFFFF"/>
          </w:tcPr>
          <w:p w14:paraId="2F455BFE" w14:textId="4BF3ABE5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64" w:type="dxa"/>
            <w:shd w:val="clear" w:color="auto" w:fill="FFFFFF"/>
          </w:tcPr>
          <w:p w14:paraId="12E6FCDD" w14:textId="5E163D71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63" w:type="dxa"/>
            <w:shd w:val="clear" w:color="auto" w:fill="FFFFFF"/>
          </w:tcPr>
          <w:p w14:paraId="427F6FBE" w14:textId="163FFC4F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64" w:type="dxa"/>
            <w:shd w:val="clear" w:color="auto" w:fill="FFFFFF"/>
          </w:tcPr>
          <w:p w14:paraId="2DEEB47A" w14:textId="2FBF1786" w:rsidR="009C7547" w:rsidRPr="008D6086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0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9C7547" w:rsidRPr="002C7F1A" w14:paraId="29057DA0" w14:textId="77777777" w:rsidTr="005D2973">
        <w:trPr>
          <w:cantSplit/>
        </w:trPr>
        <w:tc>
          <w:tcPr>
            <w:tcW w:w="548" w:type="dxa"/>
            <w:vMerge w:val="restart"/>
          </w:tcPr>
          <w:p w14:paraId="272E9913" w14:textId="66ED0F36" w:rsidR="009C7547" w:rsidRPr="00D22E21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310" w:type="dxa"/>
          </w:tcPr>
          <w:p w14:paraId="41B33875" w14:textId="72AD3198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 xml:space="preserve">Региональный проект «Создание условий для повышения производительности труда </w:t>
            </w:r>
            <w:r w:rsidRPr="00D22E21">
              <w:rPr>
                <w:rFonts w:ascii="Times New Roman" w:hAnsi="Times New Roman"/>
                <w:bCs/>
                <w:sz w:val="20"/>
                <w:szCs w:val="20"/>
              </w:rPr>
              <w:t xml:space="preserve">на предприятиях базовых </w:t>
            </w:r>
            <w:proofErr w:type="spellStart"/>
            <w:r w:rsidRPr="00D22E21">
              <w:rPr>
                <w:rFonts w:ascii="Times New Roman" w:hAnsi="Times New Roman"/>
                <w:bCs/>
                <w:sz w:val="20"/>
                <w:szCs w:val="20"/>
              </w:rPr>
              <w:t>несырьевых</w:t>
            </w:r>
            <w:proofErr w:type="spellEnd"/>
            <w:r w:rsidRPr="00D22E21">
              <w:rPr>
                <w:rFonts w:ascii="Times New Roman" w:hAnsi="Times New Roman"/>
                <w:bCs/>
                <w:sz w:val="20"/>
                <w:szCs w:val="20"/>
              </w:rPr>
              <w:t xml:space="preserve"> отраслей экономики Кировской области</w:t>
            </w:r>
            <w:r w:rsidRPr="00D22E21">
              <w:rPr>
                <w:rFonts w:ascii="Times New Roman" w:hAnsi="Times New Roman"/>
                <w:sz w:val="20"/>
                <w:szCs w:val="20"/>
              </w:rPr>
              <w:t>»</w:t>
            </w:r>
            <w:r w:rsidRPr="00B42B33">
              <w:rPr>
                <w:rFonts w:ascii="Times New Roman" w:hAnsi="Times New Roman"/>
                <w:color w:val="0070C0"/>
                <w:sz w:val="20"/>
                <w:szCs w:val="20"/>
              </w:rPr>
              <w:t>*</w:t>
            </w:r>
          </w:p>
        </w:tc>
        <w:tc>
          <w:tcPr>
            <w:tcW w:w="1212" w:type="dxa"/>
          </w:tcPr>
          <w:p w14:paraId="1389B015" w14:textId="77777777" w:rsidR="009C7547" w:rsidRPr="002C7F1A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434C55C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178428F3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4423B38A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8AB96FE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59CC4A4A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0D4AE5AF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D5A142A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53C43B77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A2A2484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DC79F17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5E2F059A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CF6D364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34187321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7547" w:rsidRPr="002C7F1A" w14:paraId="5A26C00C" w14:textId="77777777" w:rsidTr="005D2973">
        <w:trPr>
          <w:cantSplit/>
        </w:trPr>
        <w:tc>
          <w:tcPr>
            <w:tcW w:w="548" w:type="dxa"/>
            <w:vMerge/>
          </w:tcPr>
          <w:p w14:paraId="52B12549" w14:textId="77777777" w:rsidR="009C7547" w:rsidRPr="002C7F1A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0F04A44" w14:textId="4EDFFA0A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 xml:space="preserve">рост производительности труда на средних и крупных предприятиях базовых </w:t>
            </w:r>
            <w:proofErr w:type="spellStart"/>
            <w:r w:rsidRPr="002C7F1A">
              <w:rPr>
                <w:rFonts w:ascii="Times New Roman" w:hAnsi="Times New Roman"/>
                <w:sz w:val="20"/>
                <w:szCs w:val="20"/>
              </w:rPr>
              <w:t>несырьевых</w:t>
            </w:r>
            <w:proofErr w:type="spellEnd"/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отраслей экономики Кировской области</w:t>
            </w:r>
          </w:p>
        </w:tc>
        <w:tc>
          <w:tcPr>
            <w:tcW w:w="1212" w:type="dxa"/>
          </w:tcPr>
          <w:p w14:paraId="4D5E105B" w14:textId="01882256" w:rsidR="009C7547" w:rsidRPr="002C7F1A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процентов</w:t>
            </w:r>
          </w:p>
        </w:tc>
        <w:tc>
          <w:tcPr>
            <w:tcW w:w="863" w:type="dxa"/>
            <w:shd w:val="clear" w:color="auto" w:fill="FFFFFF"/>
          </w:tcPr>
          <w:p w14:paraId="2CA6646D" w14:textId="5E99E268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6677C9F" w14:textId="508F8D38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864" w:type="dxa"/>
            <w:shd w:val="clear" w:color="auto" w:fill="FFFFFF"/>
          </w:tcPr>
          <w:p w14:paraId="4B249D21" w14:textId="2E296FB1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103,0</w:t>
            </w:r>
          </w:p>
        </w:tc>
        <w:tc>
          <w:tcPr>
            <w:tcW w:w="863" w:type="dxa"/>
            <w:shd w:val="clear" w:color="auto" w:fill="FFFFFF"/>
          </w:tcPr>
          <w:p w14:paraId="56ACCBC3" w14:textId="06AEA4AF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E11CA56" w14:textId="74F076B5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4B8C1E8E" w14:textId="4806F33E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97D1B34" w14:textId="4DAE642B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2F899021" w14:textId="3645ACE0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B6B0D97" w14:textId="2A05CC64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4F53E42" w14:textId="3B7EE8F4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2F62531A" w14:textId="0EBB9D34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A1AE037" w14:textId="4E8A8F15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24187AAB" w14:textId="34A00580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7547" w:rsidRPr="002C7F1A" w14:paraId="3487891D" w14:textId="77777777" w:rsidTr="005D2973">
        <w:trPr>
          <w:cantSplit/>
        </w:trPr>
        <w:tc>
          <w:tcPr>
            <w:tcW w:w="548" w:type="dxa"/>
            <w:vMerge/>
          </w:tcPr>
          <w:p w14:paraId="1BA2629B" w14:textId="77777777" w:rsidR="009C7547" w:rsidRPr="002C7F1A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FAD8A68" w14:textId="79FFD66A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 xml:space="preserve">количество средних и крупных предприятий базовых </w:t>
            </w:r>
            <w:proofErr w:type="spellStart"/>
            <w:r w:rsidRPr="002C7F1A">
              <w:rPr>
                <w:rFonts w:ascii="Times New Roman" w:hAnsi="Times New Roman"/>
                <w:sz w:val="20"/>
                <w:szCs w:val="20"/>
              </w:rPr>
              <w:t>несырьевых</w:t>
            </w:r>
            <w:proofErr w:type="spellEnd"/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отраслей экономики Кировской области, вовлеченных в реализацию национального проекта</w:t>
            </w:r>
          </w:p>
        </w:tc>
        <w:tc>
          <w:tcPr>
            <w:tcW w:w="1212" w:type="dxa"/>
          </w:tcPr>
          <w:p w14:paraId="7FA39729" w14:textId="66D19552" w:rsidR="009C7547" w:rsidRPr="002C7F1A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63" w:type="dxa"/>
            <w:shd w:val="clear" w:color="auto" w:fill="FFFFFF"/>
          </w:tcPr>
          <w:p w14:paraId="41EB08DD" w14:textId="115A4B86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70BFE19F" w14:textId="50101A43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shd w:val="clear" w:color="auto" w:fill="FFFFFF"/>
          </w:tcPr>
          <w:p w14:paraId="0C3F7AB7" w14:textId="14CC5A3A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3" w:type="dxa"/>
            <w:shd w:val="clear" w:color="auto" w:fill="FFFFFF"/>
          </w:tcPr>
          <w:p w14:paraId="7A536BF5" w14:textId="7EAE2D65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D61A005" w14:textId="7B108315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544D022" w14:textId="4381C586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BF18CFB" w14:textId="64837A1F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0CBA50DA" w14:textId="22F0EC4D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2BC829A" w14:textId="0FA6152D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74EB2BC1" w14:textId="71871299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7CFA74D5" w14:textId="65E15AB6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2F611AF9" w14:textId="1161DDF3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3B548538" w14:textId="728C60FB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7547" w:rsidRPr="002C7F1A" w14:paraId="01A6AF81" w14:textId="77777777" w:rsidTr="00096070">
        <w:trPr>
          <w:cantSplit/>
        </w:trPr>
        <w:tc>
          <w:tcPr>
            <w:tcW w:w="548" w:type="dxa"/>
            <w:vMerge/>
          </w:tcPr>
          <w:p w14:paraId="6E4B1A56" w14:textId="77777777" w:rsidR="009C7547" w:rsidRPr="002C7F1A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523E45EF" w14:textId="0E7175BF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количество руководителей, обученных по программе управленческих навыков</w:t>
            </w:r>
          </w:p>
        </w:tc>
        <w:tc>
          <w:tcPr>
            <w:tcW w:w="1212" w:type="dxa"/>
          </w:tcPr>
          <w:p w14:paraId="3A0DC2DB" w14:textId="31BEDDE7" w:rsidR="009C7547" w:rsidRPr="002C7F1A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тыс. человек</w:t>
            </w:r>
          </w:p>
        </w:tc>
        <w:tc>
          <w:tcPr>
            <w:tcW w:w="863" w:type="dxa"/>
            <w:shd w:val="clear" w:color="auto" w:fill="FFFFFF"/>
          </w:tcPr>
          <w:p w14:paraId="3CF92E04" w14:textId="0253C5A2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E671CDB" w14:textId="62D17BBE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14CAC964" w14:textId="19850218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29CADE9" w14:textId="1EAE0393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0,0070</w:t>
            </w:r>
          </w:p>
        </w:tc>
        <w:tc>
          <w:tcPr>
            <w:tcW w:w="863" w:type="dxa"/>
            <w:shd w:val="clear" w:color="auto" w:fill="FFFFFF"/>
          </w:tcPr>
          <w:p w14:paraId="0FC8A069" w14:textId="14CBE25E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0,0310</w:t>
            </w:r>
          </w:p>
        </w:tc>
        <w:tc>
          <w:tcPr>
            <w:tcW w:w="864" w:type="dxa"/>
            <w:shd w:val="clear" w:color="auto" w:fill="FFFFFF"/>
          </w:tcPr>
          <w:p w14:paraId="1EBE8AAD" w14:textId="6CB7D9F5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0,0340</w:t>
            </w:r>
          </w:p>
        </w:tc>
        <w:tc>
          <w:tcPr>
            <w:tcW w:w="863" w:type="dxa"/>
            <w:shd w:val="clear" w:color="auto" w:fill="FFFFFF"/>
          </w:tcPr>
          <w:p w14:paraId="0EDAE0F9" w14:textId="6431737A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0,0380</w:t>
            </w:r>
          </w:p>
        </w:tc>
        <w:tc>
          <w:tcPr>
            <w:tcW w:w="864" w:type="dxa"/>
            <w:shd w:val="clear" w:color="auto" w:fill="FFFFFF"/>
          </w:tcPr>
          <w:p w14:paraId="7DF566ED" w14:textId="3A857BAF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D26F5D">
              <w:rPr>
                <w:rFonts w:ascii="Times New Roman" w:hAnsi="Times New Roman"/>
                <w:sz w:val="20"/>
                <w:szCs w:val="20"/>
              </w:rPr>
              <w:t>0,0380</w:t>
            </w:r>
          </w:p>
        </w:tc>
        <w:tc>
          <w:tcPr>
            <w:tcW w:w="863" w:type="dxa"/>
            <w:shd w:val="clear" w:color="auto" w:fill="FFFFFF"/>
          </w:tcPr>
          <w:p w14:paraId="4A7A9453" w14:textId="08CB8D89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D26F5D">
              <w:rPr>
                <w:rFonts w:ascii="Times New Roman" w:hAnsi="Times New Roman"/>
                <w:sz w:val="20"/>
                <w:szCs w:val="20"/>
              </w:rPr>
              <w:t>0,0380</w:t>
            </w:r>
          </w:p>
        </w:tc>
        <w:tc>
          <w:tcPr>
            <w:tcW w:w="863" w:type="dxa"/>
            <w:shd w:val="clear" w:color="auto" w:fill="FFFFFF"/>
          </w:tcPr>
          <w:p w14:paraId="5B99024D" w14:textId="496D68AF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D26F5D">
              <w:rPr>
                <w:rFonts w:ascii="Times New Roman" w:hAnsi="Times New Roman"/>
                <w:sz w:val="20"/>
                <w:szCs w:val="20"/>
              </w:rPr>
              <w:t>0,0380</w:t>
            </w:r>
          </w:p>
        </w:tc>
        <w:tc>
          <w:tcPr>
            <w:tcW w:w="864" w:type="dxa"/>
            <w:shd w:val="clear" w:color="auto" w:fill="FFFFFF"/>
          </w:tcPr>
          <w:p w14:paraId="17FA2F1F" w14:textId="4ACF17AB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D26F5D">
              <w:rPr>
                <w:rFonts w:ascii="Times New Roman" w:hAnsi="Times New Roman"/>
                <w:sz w:val="20"/>
                <w:szCs w:val="20"/>
              </w:rPr>
              <w:t>0,0380</w:t>
            </w:r>
          </w:p>
        </w:tc>
        <w:tc>
          <w:tcPr>
            <w:tcW w:w="863" w:type="dxa"/>
            <w:shd w:val="clear" w:color="auto" w:fill="FFFFFF"/>
          </w:tcPr>
          <w:p w14:paraId="73EE885B" w14:textId="7A2B36B7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D26F5D">
              <w:rPr>
                <w:rFonts w:ascii="Times New Roman" w:hAnsi="Times New Roman"/>
                <w:sz w:val="20"/>
                <w:szCs w:val="20"/>
              </w:rPr>
              <w:t>0,0380</w:t>
            </w:r>
          </w:p>
        </w:tc>
        <w:tc>
          <w:tcPr>
            <w:tcW w:w="864" w:type="dxa"/>
            <w:shd w:val="clear" w:color="auto" w:fill="FFFFFF"/>
          </w:tcPr>
          <w:p w14:paraId="20F211EF" w14:textId="129330D0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D26F5D">
              <w:rPr>
                <w:rFonts w:ascii="Times New Roman" w:hAnsi="Times New Roman"/>
                <w:sz w:val="20"/>
                <w:szCs w:val="20"/>
              </w:rPr>
              <w:t>0,0380</w:t>
            </w:r>
          </w:p>
        </w:tc>
      </w:tr>
      <w:tr w:rsidR="009C7547" w:rsidRPr="002C7F1A" w14:paraId="5017C02D" w14:textId="77777777" w:rsidTr="00096070">
        <w:trPr>
          <w:cantSplit/>
        </w:trPr>
        <w:tc>
          <w:tcPr>
            <w:tcW w:w="548" w:type="dxa"/>
            <w:vMerge w:val="restart"/>
          </w:tcPr>
          <w:p w14:paraId="4164FD84" w14:textId="163485D4" w:rsidR="009C7547" w:rsidRPr="00D22E21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310" w:type="dxa"/>
          </w:tcPr>
          <w:p w14:paraId="2B10854D" w14:textId="77777777" w:rsidR="009C7547" w:rsidRPr="00D22E21" w:rsidRDefault="009C7547" w:rsidP="009C7547">
            <w:pPr>
              <w:pStyle w:val="Default"/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Региональный проект </w:t>
            </w:r>
            <w:r w:rsidRPr="00D22E21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«</w:t>
            </w:r>
            <w:r w:rsidRPr="00D22E21">
              <w:rPr>
                <w:rFonts w:ascii="Times New Roman" w:hAnsi="Times New Roman"/>
                <w:bCs/>
                <w:color w:val="auto"/>
                <w:sz w:val="20"/>
                <w:szCs w:val="20"/>
                <w:lang w:eastAsia="ru-RU"/>
              </w:rPr>
              <w:t xml:space="preserve">Адресная поддержка повышения производительности труда на предприятиях базовых </w:t>
            </w:r>
            <w:proofErr w:type="spellStart"/>
            <w:r w:rsidRPr="00D22E21">
              <w:rPr>
                <w:rFonts w:ascii="Times New Roman" w:hAnsi="Times New Roman"/>
                <w:bCs/>
                <w:color w:val="auto"/>
                <w:sz w:val="20"/>
                <w:szCs w:val="20"/>
                <w:lang w:eastAsia="ru-RU"/>
              </w:rPr>
              <w:t>несырьевых</w:t>
            </w:r>
            <w:proofErr w:type="spellEnd"/>
            <w:r w:rsidRPr="00D22E21">
              <w:rPr>
                <w:rFonts w:ascii="Times New Roman" w:hAnsi="Times New Roman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5A5E8013" w14:textId="7954885B" w:rsidR="009C7547" w:rsidRPr="00D22E21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отраслей экономики Кировской области</w:t>
            </w:r>
            <w:r w:rsidRPr="00D22E21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B42B33">
              <w:rPr>
                <w:rFonts w:ascii="Times New Roman" w:hAnsi="Times New Roman"/>
                <w:bCs/>
                <w:color w:val="0070C0"/>
                <w:sz w:val="20"/>
                <w:szCs w:val="20"/>
              </w:rPr>
              <w:t>*</w:t>
            </w:r>
          </w:p>
        </w:tc>
        <w:tc>
          <w:tcPr>
            <w:tcW w:w="1212" w:type="dxa"/>
          </w:tcPr>
          <w:p w14:paraId="766451E9" w14:textId="77777777" w:rsidR="009C7547" w:rsidRPr="002C7F1A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1A73EE6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824BCB9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0468BD69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137069A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77050C89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17BEC9F9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D572602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6359D851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8CC811B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881AEF1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12212DFE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1DEE25F8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54335384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7547" w:rsidRPr="002C7F1A" w14:paraId="4FC071ED" w14:textId="77777777" w:rsidTr="00096070">
        <w:trPr>
          <w:cantSplit/>
        </w:trPr>
        <w:tc>
          <w:tcPr>
            <w:tcW w:w="548" w:type="dxa"/>
            <w:vMerge/>
          </w:tcPr>
          <w:p w14:paraId="3A34544B" w14:textId="77777777" w:rsidR="009C7547" w:rsidRPr="002C7F1A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49281D7" w14:textId="4A9F1261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предприятий Кировской области – участников проекта, внедряющих мероприятия национального проекта самостоятельно</w:t>
            </w:r>
          </w:p>
        </w:tc>
        <w:tc>
          <w:tcPr>
            <w:tcW w:w="1212" w:type="dxa"/>
          </w:tcPr>
          <w:p w14:paraId="038BB840" w14:textId="5390E5BC" w:rsidR="009C7547" w:rsidRPr="002C7F1A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63" w:type="dxa"/>
            <w:shd w:val="clear" w:color="auto" w:fill="FFFFFF"/>
          </w:tcPr>
          <w:p w14:paraId="222829FF" w14:textId="78CA369C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79DFDEB2" w14:textId="009DEC4C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shd w:val="clear" w:color="auto" w:fill="FFFFFF"/>
          </w:tcPr>
          <w:p w14:paraId="1C6F424F" w14:textId="457EC932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3" w:type="dxa"/>
            <w:shd w:val="clear" w:color="auto" w:fill="FFFFFF"/>
          </w:tcPr>
          <w:p w14:paraId="734F9D0C" w14:textId="2BF955BD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048D915" w14:textId="175AF90C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15BCE10F" w14:textId="1810FC7B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A12BB8B" w14:textId="5EB2BA39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0BB174BA" w14:textId="099EF7C0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1D7C403" w14:textId="329328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D8762A9" w14:textId="52841B0C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0DE0B062" w14:textId="310E6F94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7FDB61E9" w14:textId="11DB60E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1E481E55" w14:textId="2821331E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C7547" w:rsidRPr="002C7F1A" w14:paraId="66531DB6" w14:textId="77777777" w:rsidTr="00096070">
        <w:trPr>
          <w:cantSplit/>
        </w:trPr>
        <w:tc>
          <w:tcPr>
            <w:tcW w:w="548" w:type="dxa"/>
            <w:vMerge/>
          </w:tcPr>
          <w:p w14:paraId="24DF8324" w14:textId="77777777" w:rsidR="009C7547" w:rsidRPr="002C7F1A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DB6C117" w14:textId="478565DB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обученных сотрудников предприятий Кировской области – участников в рамках </w:t>
            </w:r>
            <w:proofErr w:type="gramStart"/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реализации мероприятий повышения производительности труда</w:t>
            </w:r>
            <w:proofErr w:type="gramEnd"/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самостоятельно</w:t>
            </w:r>
          </w:p>
        </w:tc>
        <w:tc>
          <w:tcPr>
            <w:tcW w:w="1212" w:type="dxa"/>
          </w:tcPr>
          <w:p w14:paraId="571A4DFF" w14:textId="63A15A4C" w:rsidR="009C7547" w:rsidRPr="002C7F1A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63" w:type="dxa"/>
            <w:shd w:val="clear" w:color="auto" w:fill="FFFFFF"/>
          </w:tcPr>
          <w:p w14:paraId="272F03C8" w14:textId="40120A59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1B0E8D2" w14:textId="0F23D206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4" w:type="dxa"/>
            <w:shd w:val="clear" w:color="auto" w:fill="FFFFFF"/>
          </w:tcPr>
          <w:p w14:paraId="0AE09FFA" w14:textId="6C3CF3EA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63" w:type="dxa"/>
            <w:shd w:val="clear" w:color="auto" w:fill="FFFFFF"/>
          </w:tcPr>
          <w:p w14:paraId="6665EB92" w14:textId="796639A3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F0B3141" w14:textId="61BE1621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1B6D7610" w14:textId="5463C9D4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51570992" w14:textId="13429BB1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13170401" w14:textId="7D5B8853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7501454B" w14:textId="3B89CCBE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CCC5185" w14:textId="308060C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5603E25" w14:textId="480D7E45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83D01AF" w14:textId="48B1FDF3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0776742A" w14:textId="6F6827CB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C7547" w:rsidRPr="002C7F1A" w14:paraId="32959E40" w14:textId="77777777" w:rsidTr="00096070">
        <w:trPr>
          <w:cantSplit/>
        </w:trPr>
        <w:tc>
          <w:tcPr>
            <w:tcW w:w="548" w:type="dxa"/>
            <w:vMerge/>
          </w:tcPr>
          <w:p w14:paraId="1DA7C0A3" w14:textId="77777777" w:rsidR="009C7547" w:rsidRPr="002C7F1A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795E7CF" w14:textId="09CB92C2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предприятий Кировской области – участников регионального проекта, вовлеченных в национальный проект через получение адресной поддержки</w:t>
            </w:r>
          </w:p>
        </w:tc>
        <w:tc>
          <w:tcPr>
            <w:tcW w:w="1212" w:type="dxa"/>
          </w:tcPr>
          <w:p w14:paraId="5CEACBAF" w14:textId="61C9C144" w:rsidR="009C7547" w:rsidRPr="002C7F1A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63" w:type="dxa"/>
            <w:shd w:val="clear" w:color="auto" w:fill="FFFFFF"/>
          </w:tcPr>
          <w:p w14:paraId="3694F076" w14:textId="14082EAA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AD9AA53" w14:textId="18F2E4E2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5B67E241" w14:textId="394383A0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3B5FC8FB" w14:textId="6E1D5C93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3" w:type="dxa"/>
            <w:shd w:val="clear" w:color="auto" w:fill="FFFFFF"/>
          </w:tcPr>
          <w:p w14:paraId="64AE1834" w14:textId="7775703B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4" w:type="dxa"/>
            <w:shd w:val="clear" w:color="auto" w:fill="FFFFFF"/>
          </w:tcPr>
          <w:p w14:paraId="05E366A0" w14:textId="6F5F78F3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63" w:type="dxa"/>
            <w:shd w:val="clear" w:color="auto" w:fill="FFFFFF"/>
          </w:tcPr>
          <w:p w14:paraId="7FE4B288" w14:textId="3CAFE34F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4" w:type="dxa"/>
            <w:shd w:val="clear" w:color="auto" w:fill="FFFFFF"/>
          </w:tcPr>
          <w:p w14:paraId="03A20445" w14:textId="1A811DC5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95B30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3" w:type="dxa"/>
            <w:shd w:val="clear" w:color="auto" w:fill="FFFFFF"/>
          </w:tcPr>
          <w:p w14:paraId="798A7E17" w14:textId="03088D25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95B30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3" w:type="dxa"/>
            <w:shd w:val="clear" w:color="auto" w:fill="FFFFFF"/>
          </w:tcPr>
          <w:p w14:paraId="51142CF1" w14:textId="0C2494EB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95B30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4" w:type="dxa"/>
            <w:shd w:val="clear" w:color="auto" w:fill="FFFFFF"/>
          </w:tcPr>
          <w:p w14:paraId="0E0D0BAC" w14:textId="0E6A4B37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95B30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3" w:type="dxa"/>
            <w:shd w:val="clear" w:color="auto" w:fill="FFFFFF"/>
          </w:tcPr>
          <w:p w14:paraId="25856B1A" w14:textId="4CD54FDE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95B30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4" w:type="dxa"/>
            <w:shd w:val="clear" w:color="auto" w:fill="FFFFFF"/>
          </w:tcPr>
          <w:p w14:paraId="0A6A7EF8" w14:textId="117ECCF7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95B30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</w:tr>
      <w:tr w:rsidR="009C7547" w:rsidRPr="002C7F1A" w14:paraId="03004D8C" w14:textId="77777777" w:rsidTr="00096070">
        <w:trPr>
          <w:cantSplit/>
        </w:trPr>
        <w:tc>
          <w:tcPr>
            <w:tcW w:w="548" w:type="dxa"/>
          </w:tcPr>
          <w:p w14:paraId="30E4D2E5" w14:textId="77777777" w:rsidR="009C7547" w:rsidRPr="002C7F1A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557B6645" w14:textId="1A8C66D8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сотрудников предприятий Кировской области и представителей региональных команд, прошедших обучение инструментам повышения производительности труда</w:t>
            </w:r>
          </w:p>
        </w:tc>
        <w:tc>
          <w:tcPr>
            <w:tcW w:w="1212" w:type="dxa"/>
          </w:tcPr>
          <w:p w14:paraId="7A0F3F0D" w14:textId="1752342E" w:rsidR="009C7547" w:rsidRPr="002C7F1A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63" w:type="dxa"/>
            <w:shd w:val="clear" w:color="auto" w:fill="FFFFFF"/>
          </w:tcPr>
          <w:p w14:paraId="35F2DBB2" w14:textId="47A875AB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0E30CD0" w14:textId="24B6FA5D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616F5689" w14:textId="1AAF8214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757B0D9" w14:textId="5A1DE6E5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63" w:type="dxa"/>
            <w:shd w:val="clear" w:color="auto" w:fill="FFFFFF"/>
          </w:tcPr>
          <w:p w14:paraId="4A281799" w14:textId="482FD0C8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64" w:type="dxa"/>
            <w:shd w:val="clear" w:color="auto" w:fill="FFFFFF"/>
          </w:tcPr>
          <w:p w14:paraId="7F1E2D35" w14:textId="6D697094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863" w:type="dxa"/>
            <w:shd w:val="clear" w:color="auto" w:fill="FFFFFF"/>
          </w:tcPr>
          <w:p w14:paraId="43B94849" w14:textId="0110DB80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864" w:type="dxa"/>
            <w:shd w:val="clear" w:color="auto" w:fill="FFFFFF"/>
          </w:tcPr>
          <w:p w14:paraId="3616E014" w14:textId="62F9E0F2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776C4"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863" w:type="dxa"/>
            <w:shd w:val="clear" w:color="auto" w:fill="FFFFFF"/>
          </w:tcPr>
          <w:p w14:paraId="269F24A7" w14:textId="1B8ED0DC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776C4"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863" w:type="dxa"/>
            <w:shd w:val="clear" w:color="auto" w:fill="FFFFFF"/>
          </w:tcPr>
          <w:p w14:paraId="424DD5C9" w14:textId="05E31CED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776C4"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864" w:type="dxa"/>
            <w:shd w:val="clear" w:color="auto" w:fill="FFFFFF"/>
          </w:tcPr>
          <w:p w14:paraId="3F0F65EC" w14:textId="54D618AA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776C4"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863" w:type="dxa"/>
            <w:shd w:val="clear" w:color="auto" w:fill="FFFFFF"/>
          </w:tcPr>
          <w:p w14:paraId="4CC5E9C6" w14:textId="3F579A0B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776C4"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864" w:type="dxa"/>
            <w:shd w:val="clear" w:color="auto" w:fill="FFFFFF"/>
          </w:tcPr>
          <w:p w14:paraId="5FA61F01" w14:textId="6440B65C" w:rsidR="009C7547" w:rsidRPr="009B517F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1776C4"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</w:p>
        </w:tc>
      </w:tr>
      <w:tr w:rsidR="009C7547" w:rsidRPr="002C7F1A" w14:paraId="0FA17DD5" w14:textId="77777777" w:rsidTr="001802AF">
        <w:trPr>
          <w:cantSplit/>
        </w:trPr>
        <w:tc>
          <w:tcPr>
            <w:tcW w:w="548" w:type="dxa"/>
            <w:vMerge w:val="restart"/>
          </w:tcPr>
          <w:p w14:paraId="308F50CF" w14:textId="3134E058" w:rsidR="009C7547" w:rsidRPr="002C7F1A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310" w:type="dxa"/>
          </w:tcPr>
          <w:p w14:paraId="051BF244" w14:textId="6963B7E0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2AF">
              <w:rPr>
                <w:rFonts w:ascii="Times New Roman" w:hAnsi="Times New Roman"/>
                <w:sz w:val="20"/>
                <w:szCs w:val="20"/>
                <w:lang w:eastAsia="ru-RU"/>
              </w:rPr>
              <w:t>Отдельное мероприятие «Создание и управление парковыми зонами интенсивного развития»</w:t>
            </w:r>
          </w:p>
        </w:tc>
        <w:tc>
          <w:tcPr>
            <w:tcW w:w="1212" w:type="dxa"/>
          </w:tcPr>
          <w:p w14:paraId="1C29BEBF" w14:textId="77777777" w:rsidR="009C7547" w:rsidRPr="002C7F1A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8876707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D882F84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7C93A8BA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7BCD63D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3273C6F1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1EA3CACB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CA78CEA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12D5A535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92F9E93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2E32959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7FB5FACB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0363382F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106F0F0F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7547" w:rsidRPr="002C7F1A" w14:paraId="04930CF9" w14:textId="77777777" w:rsidTr="001802AF">
        <w:trPr>
          <w:cantSplit/>
        </w:trPr>
        <w:tc>
          <w:tcPr>
            <w:tcW w:w="548" w:type="dxa"/>
            <w:vMerge/>
          </w:tcPr>
          <w:p w14:paraId="079B7105" w14:textId="77777777" w:rsidR="009C7547" w:rsidRPr="002C7F1A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14B8E87" w14:textId="3191F8DF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действующих парковых зон интенсивного развития </w:t>
            </w:r>
          </w:p>
        </w:tc>
        <w:tc>
          <w:tcPr>
            <w:tcW w:w="1212" w:type="dxa"/>
          </w:tcPr>
          <w:p w14:paraId="7AA7B658" w14:textId="48055D73" w:rsidR="009C7547" w:rsidRPr="002C7F1A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63" w:type="dxa"/>
            <w:shd w:val="clear" w:color="auto" w:fill="FFFFFF"/>
          </w:tcPr>
          <w:p w14:paraId="0F0B3DFD" w14:textId="10DEE7D6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3" w:type="dxa"/>
            <w:shd w:val="clear" w:color="auto" w:fill="FFFFFF"/>
          </w:tcPr>
          <w:p w14:paraId="3D55DBAB" w14:textId="5270B52A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14:paraId="21D8F0E9" w14:textId="48E2DD7B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3" w:type="dxa"/>
            <w:shd w:val="clear" w:color="auto" w:fill="FFFFFF"/>
          </w:tcPr>
          <w:p w14:paraId="1A9EE08E" w14:textId="42578DA0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3" w:type="dxa"/>
            <w:shd w:val="clear" w:color="auto" w:fill="FFFFFF"/>
          </w:tcPr>
          <w:p w14:paraId="5C196D1E" w14:textId="33E11A14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14:paraId="567C0751" w14:textId="5DB23AC5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3" w:type="dxa"/>
            <w:shd w:val="clear" w:color="auto" w:fill="FFFFFF"/>
          </w:tcPr>
          <w:p w14:paraId="6F318C15" w14:textId="198578AD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  <w:shd w:val="clear" w:color="auto" w:fill="FFFFFF"/>
          </w:tcPr>
          <w:p w14:paraId="5AD803C7" w14:textId="307347E9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3" w:type="dxa"/>
            <w:shd w:val="clear" w:color="auto" w:fill="FFFFFF"/>
          </w:tcPr>
          <w:p w14:paraId="2C15D6C4" w14:textId="519A7EEC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3" w:type="dxa"/>
            <w:shd w:val="clear" w:color="auto" w:fill="FFFFFF"/>
          </w:tcPr>
          <w:p w14:paraId="5CDCDF23" w14:textId="2F04164D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14:paraId="20693BED" w14:textId="4AD85765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3" w:type="dxa"/>
            <w:shd w:val="clear" w:color="auto" w:fill="FFFFFF"/>
          </w:tcPr>
          <w:p w14:paraId="002CB065" w14:textId="689DAC35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14:paraId="4D77B622" w14:textId="03E46A63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C7547" w:rsidRPr="002C7F1A" w14:paraId="3B390FC8" w14:textId="77777777" w:rsidTr="001802AF">
        <w:trPr>
          <w:cantSplit/>
        </w:trPr>
        <w:tc>
          <w:tcPr>
            <w:tcW w:w="548" w:type="dxa"/>
            <w:vMerge w:val="restart"/>
          </w:tcPr>
          <w:p w14:paraId="18656D6C" w14:textId="72844602" w:rsidR="009C7547" w:rsidRPr="002C7F1A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310" w:type="dxa"/>
          </w:tcPr>
          <w:p w14:paraId="06238E39" w14:textId="5301E938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Отдельное мероприятие «Налоговые расходы»</w:t>
            </w:r>
          </w:p>
        </w:tc>
        <w:tc>
          <w:tcPr>
            <w:tcW w:w="1212" w:type="dxa"/>
          </w:tcPr>
          <w:p w14:paraId="1D13C6D9" w14:textId="77777777" w:rsidR="009C7547" w:rsidRPr="002C7F1A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1AC037C5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5B28383D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3102546D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16DB263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2861632C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shd w:val="clear" w:color="auto" w:fill="FFFFFF"/>
          </w:tcPr>
          <w:p w14:paraId="3B265558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8A4D9F3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774A15F7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7039AB00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6F620C05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1F7400BF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FFFFFF"/>
          </w:tcPr>
          <w:p w14:paraId="404D6CA3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FFFFFF"/>
          </w:tcPr>
          <w:p w14:paraId="754D8D77" w14:textId="7777777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7547" w:rsidRPr="002C7F1A" w14:paraId="229B4CF8" w14:textId="77777777" w:rsidTr="001802AF">
        <w:trPr>
          <w:cantSplit/>
        </w:trPr>
        <w:tc>
          <w:tcPr>
            <w:tcW w:w="548" w:type="dxa"/>
            <w:vMerge/>
          </w:tcPr>
          <w:p w14:paraId="171F47BF" w14:textId="77777777" w:rsidR="009C7547" w:rsidRPr="002C7F1A" w:rsidRDefault="009C7547" w:rsidP="009C75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61026EE" w14:textId="0B5CEE93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 xml:space="preserve">объем привлеченных инвестиций получателями налоговых льгот </w:t>
            </w:r>
          </w:p>
        </w:tc>
        <w:tc>
          <w:tcPr>
            <w:tcW w:w="1212" w:type="dxa"/>
          </w:tcPr>
          <w:p w14:paraId="54B2494F" w14:textId="07394018" w:rsidR="009C7547" w:rsidRPr="002C7F1A" w:rsidRDefault="009C7547" w:rsidP="009C7547">
            <w:pPr>
              <w:shd w:val="clear" w:color="auto" w:fill="FFFFFF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млн. рублей</w:t>
            </w:r>
          </w:p>
        </w:tc>
        <w:tc>
          <w:tcPr>
            <w:tcW w:w="863" w:type="dxa"/>
            <w:shd w:val="clear" w:color="auto" w:fill="FFFFFF"/>
          </w:tcPr>
          <w:p w14:paraId="56B3352A" w14:textId="3A5C7F28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150,3</w:t>
            </w:r>
          </w:p>
        </w:tc>
        <w:tc>
          <w:tcPr>
            <w:tcW w:w="863" w:type="dxa"/>
            <w:shd w:val="clear" w:color="auto" w:fill="FFFFFF"/>
          </w:tcPr>
          <w:p w14:paraId="340B6174" w14:textId="09870258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12,1</w:t>
            </w:r>
          </w:p>
        </w:tc>
        <w:tc>
          <w:tcPr>
            <w:tcW w:w="864" w:type="dxa"/>
            <w:shd w:val="clear" w:color="auto" w:fill="FFFFFF"/>
          </w:tcPr>
          <w:p w14:paraId="33A666C6" w14:textId="1B719129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>0,</w:t>
            </w:r>
            <w:r w:rsidRPr="002C7F1A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63" w:type="dxa"/>
            <w:shd w:val="clear" w:color="auto" w:fill="FFFFFF"/>
          </w:tcPr>
          <w:p w14:paraId="11C18649" w14:textId="6EDA854B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48495584" w14:textId="50387F50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40628F3B" w14:textId="2278FDA6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201DA1F4" w14:textId="16A79E20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2BDAC71D" w14:textId="3769FCC7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315633A" w14:textId="78133F3F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668C6AAE" w14:textId="156E55BE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33E58169" w14:textId="44DC0542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3" w:type="dxa"/>
            <w:shd w:val="clear" w:color="auto" w:fill="FFFFFF"/>
          </w:tcPr>
          <w:p w14:paraId="06A26EB7" w14:textId="47C28766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shd w:val="clear" w:color="auto" w:fill="FFFFFF"/>
          </w:tcPr>
          <w:p w14:paraId="207E2698" w14:textId="0CD12668" w:rsidR="009C7547" w:rsidRPr="002C7F1A" w:rsidRDefault="009C7547" w:rsidP="009C7547">
            <w:pPr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151EB154" w14:textId="55859BDC" w:rsidR="00306F24" w:rsidRPr="001C1AAE" w:rsidRDefault="00306F24" w:rsidP="00306F24">
      <w:pPr>
        <w:autoSpaceDE w:val="0"/>
        <w:autoSpaceDN w:val="0"/>
        <w:adjustRightInd w:val="0"/>
        <w:spacing w:after="0" w:line="240" w:lineRule="auto"/>
        <w:ind w:left="-142" w:right="-456"/>
        <w:jc w:val="both"/>
        <w:rPr>
          <w:rFonts w:ascii="Times New Roman" w:hAnsi="Times New Roman"/>
          <w:sz w:val="24"/>
          <w:szCs w:val="24"/>
        </w:rPr>
      </w:pPr>
      <w:r w:rsidRPr="001C1AAE">
        <w:rPr>
          <w:rFonts w:ascii="Times New Roman" w:hAnsi="Times New Roman"/>
          <w:sz w:val="24"/>
          <w:szCs w:val="24"/>
        </w:rPr>
        <w:t>* С 2025 года реализуется в виде отдельного мероприятия.</w:t>
      </w:r>
    </w:p>
    <w:p w14:paraId="5DF5B365" w14:textId="187EFE50" w:rsidR="0017562D" w:rsidRPr="00674981" w:rsidRDefault="00306F24" w:rsidP="00AA022A">
      <w:pPr>
        <w:autoSpaceDE w:val="0"/>
        <w:autoSpaceDN w:val="0"/>
        <w:adjustRightInd w:val="0"/>
        <w:spacing w:after="0" w:line="240" w:lineRule="auto"/>
        <w:ind w:left="-142" w:right="-456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C1AAE">
        <w:rPr>
          <w:rFonts w:ascii="Times New Roman" w:hAnsi="Times New Roman"/>
          <w:sz w:val="24"/>
          <w:szCs w:val="24"/>
        </w:rPr>
        <w:t>*</w:t>
      </w:r>
      <w:r w:rsidR="0017562D" w:rsidRPr="001C1AAE">
        <w:rPr>
          <w:rFonts w:ascii="Times New Roman" w:hAnsi="Times New Roman"/>
          <w:sz w:val="24"/>
          <w:szCs w:val="24"/>
        </w:rPr>
        <w:t>* Значени</w:t>
      </w:r>
      <w:r w:rsidR="000B61AE">
        <w:rPr>
          <w:rFonts w:ascii="Times New Roman" w:hAnsi="Times New Roman"/>
          <w:sz w:val="24"/>
          <w:szCs w:val="24"/>
        </w:rPr>
        <w:t>я</w:t>
      </w:r>
      <w:r w:rsidR="0017562D" w:rsidRPr="001C1AAE">
        <w:rPr>
          <w:rFonts w:ascii="Times New Roman" w:hAnsi="Times New Roman"/>
          <w:sz w:val="24"/>
          <w:szCs w:val="24"/>
        </w:rPr>
        <w:t xml:space="preserve"> показателей установлены для субъектов деятельности в сфере промышленности, получивших государственную поддержку</w:t>
      </w:r>
      <w:r w:rsidR="000B61AE">
        <w:rPr>
          <w:rFonts w:ascii="Times New Roman" w:hAnsi="Times New Roman"/>
          <w:sz w:val="24"/>
          <w:szCs w:val="24"/>
        </w:rPr>
        <w:br/>
      </w:r>
      <w:r w:rsidR="0017562D" w:rsidRPr="001C1AAE">
        <w:rPr>
          <w:rFonts w:ascii="Times New Roman" w:hAnsi="Times New Roman"/>
          <w:sz w:val="24"/>
          <w:szCs w:val="24"/>
        </w:rPr>
        <w:t xml:space="preserve">в 2022 году </w:t>
      </w:r>
      <w:r w:rsidR="0017562D" w:rsidRPr="001C1AAE">
        <w:rPr>
          <w:rFonts w:ascii="Times New Roman" w:hAnsi="Times New Roman"/>
          <w:sz w:val="24"/>
          <w:szCs w:val="24"/>
          <w:lang w:eastAsia="ru-RU"/>
        </w:rPr>
        <w:t xml:space="preserve">на условиях </w:t>
      </w:r>
      <w:proofErr w:type="spellStart"/>
      <w:r w:rsidR="0017562D" w:rsidRPr="001C1AAE">
        <w:rPr>
          <w:rFonts w:ascii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="0017562D" w:rsidRPr="001C1AAE">
        <w:rPr>
          <w:rFonts w:ascii="Times New Roman" w:hAnsi="Times New Roman"/>
          <w:sz w:val="24"/>
          <w:szCs w:val="24"/>
          <w:lang w:eastAsia="ru-RU"/>
        </w:rPr>
        <w:t xml:space="preserve"> из федерального</w:t>
      </w:r>
      <w:r w:rsidR="0017562D" w:rsidRPr="00C30AC8">
        <w:rPr>
          <w:rFonts w:ascii="Times New Roman" w:hAnsi="Times New Roman"/>
          <w:sz w:val="24"/>
          <w:szCs w:val="24"/>
          <w:lang w:eastAsia="ru-RU"/>
        </w:rPr>
        <w:t xml:space="preserve"> бюджета в рамках реализации постановления Правительства Российской Федерации от 15.03.2016 № 194 </w:t>
      </w:r>
      <w:r w:rsidR="00241A13">
        <w:rPr>
          <w:rFonts w:ascii="Times New Roman" w:hAnsi="Times New Roman"/>
          <w:sz w:val="24"/>
          <w:szCs w:val="24"/>
          <w:lang w:eastAsia="ru-RU"/>
        </w:rPr>
        <w:t>«</w:t>
      </w:r>
      <w:r w:rsidR="00241A13" w:rsidRPr="00241A13">
        <w:rPr>
          <w:rFonts w:ascii="Times New Roman" w:hAnsi="Times New Roman"/>
          <w:sz w:val="24"/>
          <w:szCs w:val="24"/>
          <w:lang w:eastAsia="ru-RU"/>
        </w:rPr>
        <w:t xml:space="preserve">Об утверждении Правил предоставления иных межбюджетных трансфертов из федерального бюджета бюджетам субъектов Российской </w:t>
      </w:r>
      <w:r w:rsidR="00241A13" w:rsidRPr="00674981">
        <w:rPr>
          <w:rFonts w:ascii="Times New Roman" w:hAnsi="Times New Roman"/>
          <w:sz w:val="24"/>
          <w:szCs w:val="24"/>
          <w:lang w:eastAsia="ru-RU"/>
        </w:rPr>
        <w:t xml:space="preserve">Федерации в целях </w:t>
      </w:r>
      <w:proofErr w:type="spellStart"/>
      <w:r w:rsidR="00241A13" w:rsidRPr="00674981">
        <w:rPr>
          <w:rFonts w:ascii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="00241A13" w:rsidRPr="00674981">
        <w:rPr>
          <w:rFonts w:ascii="Times New Roman" w:hAnsi="Times New Roman"/>
          <w:sz w:val="24"/>
          <w:szCs w:val="24"/>
          <w:lang w:eastAsia="ru-RU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</w:t>
      </w:r>
      <w:proofErr w:type="gramEnd"/>
      <w:r w:rsidR="00241A13" w:rsidRPr="0067498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7562D" w:rsidRPr="00674981">
        <w:rPr>
          <w:rFonts w:ascii="Times New Roman" w:hAnsi="Times New Roman"/>
          <w:sz w:val="24"/>
          <w:szCs w:val="24"/>
          <w:lang w:eastAsia="ru-RU"/>
        </w:rPr>
        <w:t>по направлению «Финансовое обеспечение деятельности (</w:t>
      </w:r>
      <w:proofErr w:type="spellStart"/>
      <w:r w:rsidR="0017562D" w:rsidRPr="00674981">
        <w:rPr>
          <w:rFonts w:ascii="Times New Roman" w:hAnsi="Times New Roman"/>
          <w:sz w:val="24"/>
          <w:szCs w:val="24"/>
          <w:lang w:eastAsia="ru-RU"/>
        </w:rPr>
        <w:t>докапитализации</w:t>
      </w:r>
      <w:proofErr w:type="spellEnd"/>
      <w:r w:rsidR="0017562D" w:rsidRPr="00674981">
        <w:rPr>
          <w:rFonts w:ascii="Times New Roman" w:hAnsi="Times New Roman"/>
          <w:sz w:val="24"/>
          <w:szCs w:val="24"/>
          <w:lang w:eastAsia="ru-RU"/>
        </w:rPr>
        <w:t xml:space="preserve">) регионального </w:t>
      </w:r>
      <w:r w:rsidR="0017562D" w:rsidRPr="00674981">
        <w:rPr>
          <w:rFonts w:ascii="Times New Roman" w:hAnsi="Times New Roman"/>
          <w:sz w:val="24"/>
          <w:szCs w:val="24"/>
          <w:lang w:eastAsia="ru-RU"/>
        </w:rPr>
        <w:lastRenderedPageBreak/>
        <w:t>фонда развития промышленности, созданного в организационно-правовой форме, предусмотренной частью 1 статьи 11 Федерального закона</w:t>
      </w:r>
      <w:r w:rsidR="000B61AE">
        <w:rPr>
          <w:rFonts w:ascii="Times New Roman" w:hAnsi="Times New Roman"/>
          <w:sz w:val="24"/>
          <w:szCs w:val="24"/>
          <w:lang w:eastAsia="ru-RU"/>
        </w:rPr>
        <w:br/>
      </w:r>
      <w:r w:rsidR="0017562D" w:rsidRPr="00674981">
        <w:rPr>
          <w:rFonts w:ascii="Times New Roman" w:hAnsi="Times New Roman"/>
          <w:sz w:val="24"/>
          <w:szCs w:val="24"/>
          <w:lang w:eastAsia="ru-RU"/>
        </w:rPr>
        <w:t>от 31.12.2014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62D" w:rsidRPr="00674981">
        <w:rPr>
          <w:rFonts w:ascii="Times New Roman" w:hAnsi="Times New Roman"/>
          <w:sz w:val="24"/>
          <w:szCs w:val="24"/>
          <w:lang w:eastAsia="ru-RU"/>
        </w:rPr>
        <w:t xml:space="preserve">№ 488-ФЗ «О промышленной политике в Российской Федерации». </w:t>
      </w:r>
      <w:r w:rsidR="0064433D" w:rsidRPr="00674981">
        <w:rPr>
          <w:rFonts w:ascii="Times New Roman" w:hAnsi="Times New Roman"/>
          <w:sz w:val="24"/>
          <w:szCs w:val="24"/>
          <w:lang w:eastAsia="ru-RU"/>
        </w:rPr>
        <w:t>М</w:t>
      </w:r>
      <w:r w:rsidR="0017562D" w:rsidRPr="00674981">
        <w:rPr>
          <w:rFonts w:ascii="Times New Roman" w:hAnsi="Times New Roman"/>
          <w:sz w:val="24"/>
          <w:szCs w:val="24"/>
          <w:lang w:eastAsia="ru-RU"/>
        </w:rPr>
        <w:t>ониторинг показателей осуществляется за период</w:t>
      </w:r>
      <w:r w:rsidR="000B61AE">
        <w:rPr>
          <w:rFonts w:ascii="Times New Roman" w:hAnsi="Times New Roman"/>
          <w:sz w:val="24"/>
          <w:szCs w:val="24"/>
          <w:lang w:eastAsia="ru-RU"/>
        </w:rPr>
        <w:br/>
      </w:r>
      <w:r w:rsidR="0017562D" w:rsidRPr="00674981">
        <w:rPr>
          <w:rFonts w:ascii="Times New Roman" w:hAnsi="Times New Roman"/>
          <w:sz w:val="24"/>
          <w:szCs w:val="24"/>
          <w:lang w:eastAsia="ru-RU"/>
        </w:rPr>
        <w:t>2022 – 2024 г</w:t>
      </w:r>
      <w:r w:rsidR="00241A13" w:rsidRPr="00674981">
        <w:rPr>
          <w:rFonts w:ascii="Times New Roman" w:hAnsi="Times New Roman"/>
          <w:sz w:val="24"/>
          <w:szCs w:val="24"/>
          <w:lang w:eastAsia="ru-RU"/>
        </w:rPr>
        <w:t>одов</w:t>
      </w:r>
      <w:r w:rsidR="0017562D" w:rsidRPr="00674981">
        <w:rPr>
          <w:rFonts w:ascii="Times New Roman" w:hAnsi="Times New Roman"/>
          <w:sz w:val="24"/>
          <w:szCs w:val="24"/>
          <w:lang w:eastAsia="ru-RU"/>
        </w:rPr>
        <w:t>.</w:t>
      </w:r>
    </w:p>
    <w:p w14:paraId="66C02B74" w14:textId="7931DC4B" w:rsidR="00674981" w:rsidRDefault="00AC2052" w:rsidP="00674981">
      <w:pPr>
        <w:autoSpaceDE w:val="0"/>
        <w:autoSpaceDN w:val="0"/>
        <w:adjustRightInd w:val="0"/>
        <w:spacing w:after="0" w:line="240" w:lineRule="auto"/>
        <w:ind w:left="-142" w:right="-45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4981">
        <w:rPr>
          <w:rFonts w:ascii="Times New Roman" w:hAnsi="Times New Roman"/>
          <w:sz w:val="24"/>
          <w:szCs w:val="24"/>
        </w:rPr>
        <w:t>*</w:t>
      </w:r>
      <w:r w:rsidR="00306F24" w:rsidRPr="00306F24">
        <w:rPr>
          <w:rFonts w:ascii="Times New Roman" w:hAnsi="Times New Roman"/>
          <w:sz w:val="24"/>
          <w:szCs w:val="24"/>
        </w:rPr>
        <w:t>*</w:t>
      </w:r>
      <w:r w:rsidR="00336B4C" w:rsidRPr="00674981">
        <w:rPr>
          <w:rFonts w:ascii="Times New Roman" w:hAnsi="Times New Roman"/>
          <w:sz w:val="24"/>
          <w:szCs w:val="24"/>
        </w:rPr>
        <w:t>*</w:t>
      </w:r>
      <w:r w:rsidRPr="00674981">
        <w:rPr>
          <w:rFonts w:ascii="Times New Roman" w:hAnsi="Times New Roman"/>
          <w:sz w:val="24"/>
          <w:szCs w:val="24"/>
        </w:rPr>
        <w:t xml:space="preserve"> Значени</w:t>
      </w:r>
      <w:r w:rsidR="000B61AE">
        <w:rPr>
          <w:rFonts w:ascii="Times New Roman" w:hAnsi="Times New Roman"/>
          <w:sz w:val="24"/>
          <w:szCs w:val="24"/>
        </w:rPr>
        <w:t>я</w:t>
      </w:r>
      <w:r w:rsidRPr="00674981">
        <w:rPr>
          <w:rFonts w:ascii="Times New Roman" w:hAnsi="Times New Roman"/>
          <w:sz w:val="24"/>
          <w:szCs w:val="24"/>
        </w:rPr>
        <w:t xml:space="preserve"> показателей установлены для субъектов деятельности в сфере промышленности, получивших государственную поддержку</w:t>
      </w:r>
      <w:r w:rsidR="00362B95" w:rsidRPr="00674981">
        <w:rPr>
          <w:rFonts w:ascii="Times New Roman" w:hAnsi="Times New Roman"/>
          <w:sz w:val="24"/>
          <w:szCs w:val="24"/>
        </w:rPr>
        <w:br/>
      </w:r>
      <w:r w:rsidRPr="00674981">
        <w:rPr>
          <w:rFonts w:ascii="Times New Roman" w:hAnsi="Times New Roman"/>
          <w:sz w:val="24"/>
          <w:szCs w:val="24"/>
        </w:rPr>
        <w:t xml:space="preserve">в 2023 году </w:t>
      </w:r>
      <w:r w:rsidRPr="00674981">
        <w:rPr>
          <w:rFonts w:ascii="Times New Roman" w:hAnsi="Times New Roman"/>
          <w:sz w:val="24"/>
          <w:szCs w:val="24"/>
          <w:lang w:eastAsia="ru-RU"/>
        </w:rPr>
        <w:t xml:space="preserve">на условиях </w:t>
      </w:r>
      <w:proofErr w:type="spellStart"/>
      <w:r w:rsidRPr="00674981">
        <w:rPr>
          <w:rFonts w:ascii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674981">
        <w:rPr>
          <w:rFonts w:ascii="Times New Roman" w:hAnsi="Times New Roman"/>
          <w:sz w:val="24"/>
          <w:szCs w:val="24"/>
          <w:lang w:eastAsia="ru-RU"/>
        </w:rPr>
        <w:t xml:space="preserve"> из федерального бюджета в рамках </w:t>
      </w:r>
      <w:r w:rsidRPr="00674981">
        <w:rPr>
          <w:rFonts w:ascii="Times New Roman" w:hAnsi="Times New Roman"/>
          <w:sz w:val="24"/>
          <w:szCs w:val="24"/>
        </w:rPr>
        <w:t xml:space="preserve">реализации </w:t>
      </w:r>
      <w:r w:rsidR="00674981" w:rsidRPr="00674981">
        <w:rPr>
          <w:rFonts w:ascii="Times New Roman" w:hAnsi="Times New Roman"/>
          <w:sz w:val="24"/>
          <w:szCs w:val="24"/>
        </w:rPr>
        <w:t xml:space="preserve">Правил предоставления субсидий из федерального бюджета бюджетам субъектов Российской Федерации в целях </w:t>
      </w:r>
      <w:proofErr w:type="spellStart"/>
      <w:r w:rsidR="00674981" w:rsidRPr="00674981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674981" w:rsidRPr="00674981">
        <w:rPr>
          <w:rFonts w:ascii="Times New Roman" w:hAnsi="Times New Roman"/>
          <w:sz w:val="24"/>
          <w:szCs w:val="24"/>
        </w:rPr>
        <w:t xml:space="preserve"> расходных обязательств субъектов Российской Федерации, возникающих при реализации региональных программ развития </w:t>
      </w:r>
      <w:r w:rsidR="00674981" w:rsidRPr="001C1AAE">
        <w:rPr>
          <w:rFonts w:ascii="Times New Roman" w:hAnsi="Times New Roman"/>
          <w:sz w:val="24"/>
          <w:szCs w:val="24"/>
        </w:rPr>
        <w:t xml:space="preserve">промышленности, </w:t>
      </w:r>
      <w:r w:rsidR="00A5463C" w:rsidRPr="001C1AAE">
        <w:rPr>
          <w:rFonts w:ascii="Times New Roman" w:eastAsia="Times New Roman" w:hAnsi="Times New Roman"/>
          <w:sz w:val="24"/>
          <w:szCs w:val="24"/>
        </w:rPr>
        <w:t>являющи</w:t>
      </w:r>
      <w:r w:rsidR="000B61AE">
        <w:rPr>
          <w:rFonts w:ascii="Times New Roman" w:eastAsia="Times New Roman" w:hAnsi="Times New Roman"/>
          <w:sz w:val="24"/>
          <w:szCs w:val="24"/>
        </w:rPr>
        <w:t>х</w:t>
      </w:r>
      <w:r w:rsidR="00A5463C" w:rsidRPr="001C1AAE">
        <w:rPr>
          <w:rFonts w:ascii="Times New Roman" w:eastAsia="Times New Roman" w:hAnsi="Times New Roman"/>
          <w:sz w:val="24"/>
          <w:szCs w:val="24"/>
        </w:rPr>
        <w:t>ся</w:t>
      </w:r>
      <w:r w:rsidR="00674981" w:rsidRPr="001C1AAE">
        <w:rPr>
          <w:rFonts w:ascii="Times New Roman" w:hAnsi="Times New Roman"/>
          <w:sz w:val="24"/>
          <w:szCs w:val="24"/>
        </w:rPr>
        <w:t xml:space="preserve"> </w:t>
      </w:r>
      <w:r w:rsidR="00674981" w:rsidRPr="001C1AAE">
        <w:rPr>
          <w:rFonts w:ascii="Times New Roman" w:eastAsia="Times New Roman" w:hAnsi="Times New Roman"/>
          <w:sz w:val="24"/>
          <w:szCs w:val="24"/>
        </w:rPr>
        <w:t>приложением</w:t>
      </w:r>
      <w:r w:rsidR="00674981" w:rsidRPr="00674981">
        <w:rPr>
          <w:rFonts w:ascii="Times New Roman" w:eastAsia="Times New Roman" w:hAnsi="Times New Roman"/>
          <w:sz w:val="24"/>
          <w:szCs w:val="24"/>
        </w:rPr>
        <w:t xml:space="preserve"> </w:t>
      </w:r>
      <w:r w:rsidR="00674981" w:rsidRPr="00674981">
        <w:rPr>
          <w:rFonts w:ascii="Times New Roman" w:hAnsi="Times New Roman"/>
          <w:sz w:val="24"/>
          <w:szCs w:val="24"/>
        </w:rPr>
        <w:t>№</w:t>
      </w:r>
      <w:r w:rsidR="00674981" w:rsidRPr="00674981">
        <w:rPr>
          <w:rFonts w:ascii="Times New Roman" w:eastAsia="Times New Roman" w:hAnsi="Times New Roman"/>
          <w:sz w:val="24"/>
          <w:szCs w:val="24"/>
        </w:rPr>
        <w:t xml:space="preserve"> 3 к государственной программе Российской Федерации </w:t>
      </w:r>
      <w:r w:rsidR="00674981" w:rsidRPr="00674981">
        <w:rPr>
          <w:rFonts w:ascii="Times New Roman" w:hAnsi="Times New Roman"/>
          <w:sz w:val="24"/>
          <w:szCs w:val="24"/>
        </w:rPr>
        <w:t>«</w:t>
      </w:r>
      <w:r w:rsidR="00674981" w:rsidRPr="00674981">
        <w:rPr>
          <w:rFonts w:ascii="Times New Roman" w:eastAsia="Times New Roman" w:hAnsi="Times New Roman"/>
          <w:sz w:val="24"/>
          <w:szCs w:val="24"/>
        </w:rPr>
        <w:t>Развитие</w:t>
      </w:r>
      <w:r w:rsidR="00674981" w:rsidRPr="00674981">
        <w:rPr>
          <w:rFonts w:ascii="Times New Roman" w:hAnsi="Times New Roman"/>
          <w:sz w:val="24"/>
          <w:szCs w:val="24"/>
        </w:rPr>
        <w:t xml:space="preserve"> </w:t>
      </w:r>
      <w:r w:rsidR="00674981" w:rsidRPr="00674981">
        <w:rPr>
          <w:rFonts w:ascii="Times New Roman" w:eastAsia="Times New Roman" w:hAnsi="Times New Roman"/>
          <w:sz w:val="24"/>
          <w:szCs w:val="24"/>
        </w:rPr>
        <w:t>промышленности и</w:t>
      </w:r>
      <w:proofErr w:type="gramEnd"/>
      <w:r w:rsidR="00674981" w:rsidRPr="00674981">
        <w:rPr>
          <w:rFonts w:ascii="Times New Roman" w:eastAsia="Times New Roman" w:hAnsi="Times New Roman"/>
          <w:sz w:val="24"/>
          <w:szCs w:val="24"/>
        </w:rPr>
        <w:t xml:space="preserve"> повышение ее конкурентоспособности</w:t>
      </w:r>
      <w:r w:rsidR="00674981" w:rsidRPr="00674981">
        <w:rPr>
          <w:rFonts w:ascii="Times New Roman" w:hAnsi="Times New Roman"/>
          <w:sz w:val="24"/>
          <w:szCs w:val="24"/>
        </w:rPr>
        <w:t>»</w:t>
      </w:r>
      <w:r w:rsidR="00674981" w:rsidRPr="00674981">
        <w:rPr>
          <w:rFonts w:ascii="Times New Roman" w:eastAsia="Times New Roman" w:hAnsi="Times New Roman"/>
          <w:sz w:val="24"/>
          <w:szCs w:val="24"/>
        </w:rPr>
        <w:t>, утвержденной</w:t>
      </w:r>
      <w:r w:rsidR="00674981" w:rsidRPr="00674981">
        <w:rPr>
          <w:rFonts w:ascii="Times New Roman" w:hAnsi="Times New Roman"/>
          <w:sz w:val="24"/>
          <w:szCs w:val="24"/>
        </w:rPr>
        <w:t xml:space="preserve"> </w:t>
      </w:r>
      <w:r w:rsidR="00674981" w:rsidRPr="00674981">
        <w:rPr>
          <w:rFonts w:ascii="Times New Roman" w:eastAsia="Times New Roman" w:hAnsi="Times New Roman"/>
          <w:sz w:val="24"/>
          <w:szCs w:val="24"/>
        </w:rPr>
        <w:t xml:space="preserve">постановлением Правительства  Российской Федерации от </w:t>
      </w:r>
      <w:r w:rsidR="00674981" w:rsidRPr="00674981">
        <w:rPr>
          <w:rFonts w:ascii="Times New Roman" w:hAnsi="Times New Roman"/>
          <w:sz w:val="24"/>
          <w:szCs w:val="24"/>
        </w:rPr>
        <w:t>15.04.2014 №</w:t>
      </w:r>
      <w:r w:rsidR="00674981" w:rsidRPr="00674981">
        <w:rPr>
          <w:rFonts w:ascii="Times New Roman" w:eastAsia="Times New Roman" w:hAnsi="Times New Roman"/>
          <w:sz w:val="24"/>
          <w:szCs w:val="24"/>
        </w:rPr>
        <w:t xml:space="preserve"> 328 </w:t>
      </w:r>
      <w:r w:rsidR="00674981" w:rsidRPr="00674981">
        <w:rPr>
          <w:rFonts w:ascii="Times New Roman" w:hAnsi="Times New Roman"/>
          <w:sz w:val="24"/>
          <w:szCs w:val="24"/>
        </w:rPr>
        <w:t>«</w:t>
      </w:r>
      <w:r w:rsidR="00674981" w:rsidRPr="00674981">
        <w:rPr>
          <w:rFonts w:ascii="Times New Roman" w:eastAsia="Times New Roman" w:hAnsi="Times New Roman"/>
          <w:sz w:val="24"/>
          <w:szCs w:val="24"/>
        </w:rPr>
        <w:t>Об утверждении  государственной программы Российской Федерации</w:t>
      </w:r>
      <w:r w:rsidR="00674981" w:rsidRPr="00674981">
        <w:rPr>
          <w:rFonts w:ascii="Times New Roman" w:hAnsi="Times New Roman"/>
          <w:sz w:val="24"/>
          <w:szCs w:val="24"/>
        </w:rPr>
        <w:t xml:space="preserve"> «</w:t>
      </w:r>
      <w:r w:rsidR="00674981" w:rsidRPr="00674981">
        <w:rPr>
          <w:rFonts w:ascii="Times New Roman" w:eastAsia="Times New Roman" w:hAnsi="Times New Roman"/>
          <w:sz w:val="24"/>
          <w:szCs w:val="24"/>
        </w:rPr>
        <w:t>Развитие  промышленности</w:t>
      </w:r>
      <w:r w:rsidR="00D964A8">
        <w:rPr>
          <w:rFonts w:ascii="Times New Roman" w:eastAsia="Times New Roman" w:hAnsi="Times New Roman"/>
          <w:sz w:val="24"/>
          <w:szCs w:val="24"/>
        </w:rPr>
        <w:br/>
      </w:r>
      <w:r w:rsidR="00674981" w:rsidRPr="00674981">
        <w:rPr>
          <w:rFonts w:ascii="Times New Roman" w:eastAsia="Times New Roman" w:hAnsi="Times New Roman"/>
          <w:sz w:val="24"/>
          <w:szCs w:val="24"/>
        </w:rPr>
        <w:t>и повышение ее конкурентоспособности</w:t>
      </w:r>
      <w:r w:rsidR="00674981" w:rsidRPr="00674981">
        <w:rPr>
          <w:rFonts w:ascii="Times New Roman" w:hAnsi="Times New Roman"/>
          <w:sz w:val="24"/>
          <w:szCs w:val="24"/>
        </w:rPr>
        <w:t>». Мониторинг показателей осуществляется за период 2023 – 2025 годов.</w:t>
      </w:r>
    </w:p>
    <w:p w14:paraId="2638F4B1" w14:textId="6B21EEF8" w:rsidR="00241A13" w:rsidRDefault="00241A13" w:rsidP="00241A13">
      <w:pPr>
        <w:autoSpaceDE w:val="0"/>
        <w:autoSpaceDN w:val="0"/>
        <w:adjustRightInd w:val="0"/>
        <w:spacing w:after="0" w:line="240" w:lineRule="auto"/>
        <w:ind w:left="-142" w:right="-456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A539811" w14:textId="77777777" w:rsidR="00241A13" w:rsidRDefault="00241A13" w:rsidP="00241A13">
      <w:pPr>
        <w:autoSpaceDE w:val="0"/>
        <w:autoSpaceDN w:val="0"/>
        <w:adjustRightInd w:val="0"/>
        <w:spacing w:after="0" w:line="240" w:lineRule="auto"/>
        <w:ind w:left="-142" w:right="-456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0057642" w14:textId="23FDC67A" w:rsidR="00AC2052" w:rsidRPr="002C7F1A" w:rsidRDefault="008911C1" w:rsidP="00241A13">
      <w:pPr>
        <w:autoSpaceDE w:val="0"/>
        <w:autoSpaceDN w:val="0"/>
        <w:adjustRightInd w:val="0"/>
        <w:spacing w:after="0" w:line="240" w:lineRule="auto"/>
        <w:ind w:left="-142" w:right="-456"/>
        <w:jc w:val="center"/>
        <w:rPr>
          <w:rFonts w:ascii="Times New Roman" w:hAnsi="Times New Roman"/>
          <w:sz w:val="28"/>
          <w:szCs w:val="28"/>
        </w:rPr>
      </w:pPr>
      <w:r w:rsidRPr="002C7F1A">
        <w:rPr>
          <w:rFonts w:ascii="Times New Roman" w:hAnsi="Times New Roman"/>
          <w:sz w:val="28"/>
          <w:szCs w:val="28"/>
        </w:rPr>
        <w:t>____________</w:t>
      </w:r>
    </w:p>
    <w:p w14:paraId="025A2E28" w14:textId="0A322015" w:rsidR="008911C1" w:rsidRPr="002C7F1A" w:rsidRDefault="008911C1" w:rsidP="0017562D">
      <w:pPr>
        <w:spacing w:after="0" w:line="240" w:lineRule="auto"/>
        <w:ind w:right="6"/>
        <w:jc w:val="both"/>
        <w:rPr>
          <w:rFonts w:ascii="Times New Roman" w:hAnsi="Times New Roman"/>
        </w:rPr>
      </w:pPr>
      <w:r w:rsidRPr="002C7F1A">
        <w:rPr>
          <w:rFonts w:ascii="Times New Roman" w:hAnsi="Times New Roman"/>
        </w:rPr>
        <w:br w:type="page"/>
      </w:r>
    </w:p>
    <w:p w14:paraId="58A96E4D" w14:textId="77777777" w:rsidR="008911C1" w:rsidRPr="00913A83" w:rsidRDefault="008911C1" w:rsidP="00C41970">
      <w:pPr>
        <w:pStyle w:val="ConsPlusNormal"/>
        <w:ind w:left="10915"/>
        <w:outlineLvl w:val="1"/>
        <w:rPr>
          <w:rFonts w:ascii="Times New Roman" w:hAnsi="Times New Roman"/>
          <w:sz w:val="28"/>
          <w:szCs w:val="28"/>
        </w:rPr>
      </w:pPr>
      <w:r w:rsidRPr="00913A83">
        <w:rPr>
          <w:rFonts w:ascii="Times New Roman" w:hAnsi="Times New Roman"/>
          <w:sz w:val="28"/>
          <w:szCs w:val="28"/>
        </w:rPr>
        <w:t>Приложение № 2</w:t>
      </w:r>
    </w:p>
    <w:p w14:paraId="76F95B89" w14:textId="77777777" w:rsidR="008911C1" w:rsidRPr="00913A83" w:rsidRDefault="008911C1" w:rsidP="00C41970">
      <w:pPr>
        <w:pStyle w:val="ConsPlusNormal"/>
        <w:ind w:left="10915"/>
        <w:outlineLvl w:val="1"/>
        <w:rPr>
          <w:rFonts w:ascii="Times New Roman" w:hAnsi="Times New Roman"/>
          <w:sz w:val="28"/>
          <w:szCs w:val="28"/>
        </w:rPr>
      </w:pPr>
    </w:p>
    <w:p w14:paraId="57398643" w14:textId="77777777" w:rsidR="008911C1" w:rsidRPr="00913A83" w:rsidRDefault="008911C1" w:rsidP="00C41970">
      <w:pPr>
        <w:pStyle w:val="ConsPlusNormal"/>
        <w:ind w:left="10915"/>
        <w:outlineLvl w:val="1"/>
        <w:rPr>
          <w:rFonts w:ascii="Times New Roman" w:hAnsi="Times New Roman"/>
          <w:sz w:val="28"/>
          <w:szCs w:val="28"/>
        </w:rPr>
      </w:pPr>
      <w:r w:rsidRPr="00913A83">
        <w:rPr>
          <w:rFonts w:ascii="Times New Roman" w:hAnsi="Times New Roman"/>
          <w:sz w:val="28"/>
          <w:szCs w:val="28"/>
        </w:rPr>
        <w:t>Приложение № 2</w:t>
      </w:r>
    </w:p>
    <w:p w14:paraId="54E09CF8" w14:textId="77777777" w:rsidR="008911C1" w:rsidRPr="00913A83" w:rsidRDefault="008911C1" w:rsidP="00C419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F2ADC2" w14:textId="77777777" w:rsidR="008911C1" w:rsidRPr="00913A83" w:rsidRDefault="008911C1" w:rsidP="00C41970">
      <w:pPr>
        <w:spacing w:after="720" w:line="240" w:lineRule="auto"/>
        <w:ind w:left="10915"/>
        <w:rPr>
          <w:rFonts w:ascii="Times New Roman" w:hAnsi="Times New Roman"/>
          <w:sz w:val="28"/>
          <w:szCs w:val="28"/>
        </w:rPr>
      </w:pPr>
      <w:r w:rsidRPr="00913A83">
        <w:rPr>
          <w:rFonts w:ascii="Times New Roman" w:hAnsi="Times New Roman"/>
          <w:sz w:val="28"/>
          <w:szCs w:val="28"/>
        </w:rPr>
        <w:t>к Государственной программе</w:t>
      </w:r>
    </w:p>
    <w:p w14:paraId="4400D93F" w14:textId="77777777" w:rsidR="008911C1" w:rsidRPr="00913A83" w:rsidRDefault="008911C1" w:rsidP="00C41970">
      <w:pPr>
        <w:pStyle w:val="ConsPlusNormal"/>
        <w:spacing w:before="480"/>
        <w:jc w:val="center"/>
        <w:rPr>
          <w:rFonts w:ascii="Times New Roman" w:hAnsi="Times New Roman"/>
          <w:b/>
          <w:sz w:val="28"/>
          <w:szCs w:val="28"/>
        </w:rPr>
      </w:pPr>
      <w:r w:rsidRPr="00913A83">
        <w:rPr>
          <w:rFonts w:ascii="Times New Roman" w:hAnsi="Times New Roman"/>
          <w:b/>
          <w:sz w:val="28"/>
          <w:szCs w:val="28"/>
        </w:rPr>
        <w:t>ИЗМЕНЕНИЯ</w:t>
      </w:r>
    </w:p>
    <w:p w14:paraId="6F9B23B2" w14:textId="0D102DBD" w:rsidR="008911C1" w:rsidRPr="00913A83" w:rsidRDefault="008911C1" w:rsidP="00C41970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3A83">
        <w:rPr>
          <w:rFonts w:ascii="Times New Roman" w:hAnsi="Times New Roman"/>
          <w:b/>
          <w:sz w:val="28"/>
          <w:szCs w:val="28"/>
        </w:rPr>
        <w:t xml:space="preserve">в методике </w:t>
      </w:r>
      <w:proofErr w:type="gramStart"/>
      <w:r w:rsidRPr="00913A83">
        <w:rPr>
          <w:rFonts w:ascii="Times New Roman" w:hAnsi="Times New Roman"/>
          <w:b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  <w:proofErr w:type="gramEnd"/>
    </w:p>
    <w:tbl>
      <w:tblPr>
        <w:tblW w:w="1496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5565"/>
        <w:gridCol w:w="8580"/>
      </w:tblGrid>
      <w:tr w:rsidR="002C7F1A" w:rsidRPr="00913A83" w14:paraId="5B572D77" w14:textId="77777777" w:rsidTr="007721C9">
        <w:trPr>
          <w:trHeight w:val="20"/>
          <w:tblHeader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8A5C" w14:textId="77777777" w:rsidR="00502695" w:rsidRPr="00763CB5" w:rsidRDefault="00502695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B5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7973A56A" w14:textId="77777777" w:rsidR="00502695" w:rsidRPr="00763CB5" w:rsidRDefault="00502695" w:rsidP="00772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63CB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63CB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3F9" w14:textId="77777777" w:rsidR="00502695" w:rsidRPr="00763CB5" w:rsidRDefault="00502695" w:rsidP="00772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3CB5">
              <w:rPr>
                <w:rFonts w:ascii="Times New Roman" w:hAnsi="Times New Roman"/>
                <w:sz w:val="20"/>
                <w:szCs w:val="20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1A07" w14:textId="77777777" w:rsidR="00502695" w:rsidRPr="00763CB5" w:rsidRDefault="00502695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3CB5">
              <w:rPr>
                <w:rFonts w:ascii="Times New Roman" w:hAnsi="Times New Roman"/>
                <w:sz w:val="20"/>
                <w:szCs w:val="20"/>
              </w:rPr>
              <w:t xml:space="preserve">Методика расчета значения показателя, </w:t>
            </w:r>
          </w:p>
          <w:p w14:paraId="6817279A" w14:textId="77777777" w:rsidR="00502695" w:rsidRPr="00763CB5" w:rsidRDefault="00502695" w:rsidP="00772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3CB5">
              <w:rPr>
                <w:rFonts w:ascii="Times New Roman" w:hAnsi="Times New Roman"/>
                <w:sz w:val="20"/>
                <w:szCs w:val="20"/>
              </w:rPr>
              <w:t>источник получения информации</w:t>
            </w:r>
          </w:p>
        </w:tc>
      </w:tr>
      <w:tr w:rsidR="00404F43" w:rsidRPr="00913A83" w14:paraId="38709BA4" w14:textId="77777777" w:rsidTr="007721C9">
        <w:trPr>
          <w:trHeight w:val="2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80500" w14:textId="77777777" w:rsidR="00404F43" w:rsidRPr="00913A83" w:rsidRDefault="00404F43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184" w14:textId="77777777" w:rsidR="00404F43" w:rsidRPr="00913A83" w:rsidRDefault="00404F43" w:rsidP="007721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A83">
              <w:rPr>
                <w:rFonts w:ascii="Times New Roman" w:hAnsi="Times New Roman"/>
                <w:sz w:val="20"/>
                <w:szCs w:val="20"/>
              </w:rPr>
              <w:t>Государственная программа Кировской области «Развитие отраслей промышленного комплекса»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377E" w14:textId="77777777" w:rsidR="00404F43" w:rsidRPr="00913A83" w:rsidRDefault="00404F43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F43" w:rsidRPr="00913A83" w14:paraId="15C3B30A" w14:textId="77777777" w:rsidTr="007721C9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FA543" w14:textId="77777777" w:rsidR="00404F43" w:rsidRPr="00913A83" w:rsidRDefault="00404F43" w:rsidP="007721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E82" w14:textId="77777777" w:rsidR="00404F43" w:rsidRPr="00913A83" w:rsidRDefault="00404F43" w:rsidP="007721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A83">
              <w:rPr>
                <w:rFonts w:ascii="Times New Roman" w:hAnsi="Times New Roman"/>
                <w:sz w:val="20"/>
                <w:szCs w:val="20"/>
              </w:rPr>
              <w:t>индекс производства по виду экономической деятельности «Обрабатывающие производства» по полному кругу организаций-производителей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BAC" w14:textId="77777777" w:rsidR="00404F43" w:rsidRPr="00913A83" w:rsidRDefault="00404F43" w:rsidP="007721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13A83">
              <w:rPr>
                <w:rFonts w:ascii="Times New Roman" w:hAnsi="Times New Roman"/>
                <w:bCs/>
                <w:sz w:val="20"/>
                <w:szCs w:val="20"/>
              </w:rPr>
              <w:t xml:space="preserve">значение показателя определяется в соответствии с данными Территориального органа Федеральной службы государственной статистики по Кировской области </w:t>
            </w:r>
          </w:p>
        </w:tc>
      </w:tr>
      <w:tr w:rsidR="00404F43" w:rsidRPr="00913A83" w14:paraId="4A1920B2" w14:textId="77777777" w:rsidTr="007721C9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83A09" w14:textId="77777777" w:rsidR="00404F43" w:rsidRPr="00913A83" w:rsidRDefault="00404F43" w:rsidP="007721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35FA" w14:textId="77777777" w:rsidR="00404F43" w:rsidRPr="00913A83" w:rsidRDefault="00404F43" w:rsidP="007721C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913A83">
              <w:rPr>
                <w:rFonts w:ascii="Times New Roman" w:hAnsi="Times New Roman"/>
                <w:sz w:val="20"/>
                <w:szCs w:val="20"/>
              </w:rPr>
              <w:t xml:space="preserve">темп роста производительности труда на предприятиях обрабатывающих производств </w:t>
            </w:r>
          </w:p>
          <w:p w14:paraId="28FE6EF8" w14:textId="77777777" w:rsidR="00404F43" w:rsidRPr="00913A83" w:rsidRDefault="00404F43" w:rsidP="007721C9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EDF2" w14:textId="77777777" w:rsidR="00404F43" w:rsidRPr="00913A83" w:rsidRDefault="00404F43" w:rsidP="007721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A83">
              <w:rPr>
                <w:rFonts w:ascii="Times New Roman" w:hAnsi="Times New Roman"/>
                <w:sz w:val="20"/>
                <w:szCs w:val="20"/>
              </w:rPr>
              <w:t xml:space="preserve">значение показателя рассчитывается по формуле: </w:t>
            </w:r>
          </w:p>
          <w:p w14:paraId="7FFC2C2F" w14:textId="77777777" w:rsidR="00404F43" w:rsidRPr="00913A83" w:rsidRDefault="00404F43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380E06" w14:textId="77777777" w:rsidR="00404F43" w:rsidRPr="00913A83" w:rsidRDefault="00404F43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A83">
              <w:rPr>
                <w:rFonts w:ascii="Times New Roman" w:hAnsi="Times New Roman"/>
                <w:sz w:val="20"/>
                <w:szCs w:val="20"/>
              </w:rPr>
              <w:t>Т</w:t>
            </w:r>
            <w:r w:rsidRPr="00913A83">
              <w:rPr>
                <w:rFonts w:ascii="Times New Roman" w:hAnsi="Times New Roman"/>
                <w:sz w:val="20"/>
                <w:szCs w:val="20"/>
                <w:vertAlign w:val="subscript"/>
              </w:rPr>
              <w:t>рпт</w:t>
            </w:r>
            <w:proofErr w:type="spellEnd"/>
            <w:r w:rsidRPr="00913A83">
              <w:rPr>
                <w:rFonts w:ascii="Times New Roman" w:hAnsi="Times New Roman"/>
                <w:sz w:val="20"/>
                <w:szCs w:val="20"/>
              </w:rPr>
              <w:t xml:space="preserve">  =  (</w:t>
            </w:r>
            <w:proofErr w:type="gramStart"/>
            <w:r w:rsidRPr="00913A83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proofErr w:type="spellStart"/>
            <w:proofErr w:type="gramEnd"/>
            <w:r w:rsidRPr="00913A83">
              <w:rPr>
                <w:rFonts w:ascii="Times New Roman" w:hAnsi="Times New Roman"/>
                <w:sz w:val="20"/>
                <w:szCs w:val="20"/>
                <w:vertAlign w:val="subscript"/>
              </w:rPr>
              <w:t>опо</w:t>
            </w:r>
            <w:proofErr w:type="spellEnd"/>
            <w:r w:rsidRPr="00913A83">
              <w:rPr>
                <w:rFonts w:ascii="Times New Roman" w:hAnsi="Times New Roman"/>
                <w:sz w:val="20"/>
                <w:szCs w:val="20"/>
              </w:rPr>
              <w:t xml:space="preserve">  /  </w:t>
            </w:r>
            <w:proofErr w:type="spellStart"/>
            <w:r w:rsidRPr="00913A83">
              <w:rPr>
                <w:rFonts w:ascii="Times New Roman" w:hAnsi="Times New Roman"/>
                <w:sz w:val="20"/>
                <w:szCs w:val="20"/>
              </w:rPr>
              <w:t>Ч</w:t>
            </w:r>
            <w:r w:rsidRPr="00913A83">
              <w:rPr>
                <w:rFonts w:ascii="Times New Roman" w:hAnsi="Times New Roman"/>
                <w:sz w:val="20"/>
                <w:szCs w:val="20"/>
                <w:vertAlign w:val="subscript"/>
              </w:rPr>
              <w:t>сро</w:t>
            </w:r>
            <w:proofErr w:type="spellEnd"/>
            <w:r w:rsidRPr="00913A83">
              <w:rPr>
                <w:rFonts w:ascii="Times New Roman" w:hAnsi="Times New Roman"/>
                <w:sz w:val="20"/>
                <w:szCs w:val="20"/>
              </w:rPr>
              <w:t>) / (</w:t>
            </w:r>
            <w:r w:rsidRPr="00913A83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proofErr w:type="spellStart"/>
            <w:r w:rsidRPr="00913A83">
              <w:rPr>
                <w:rFonts w:ascii="Times New Roman" w:hAnsi="Times New Roman"/>
                <w:sz w:val="20"/>
                <w:szCs w:val="20"/>
                <w:vertAlign w:val="subscript"/>
              </w:rPr>
              <w:t>опб</w:t>
            </w:r>
            <w:proofErr w:type="spellEnd"/>
            <w:r w:rsidRPr="00913A83">
              <w:rPr>
                <w:rFonts w:ascii="Times New Roman" w:hAnsi="Times New Roman"/>
                <w:sz w:val="20"/>
                <w:szCs w:val="20"/>
              </w:rPr>
              <w:t xml:space="preserve">  /  </w:t>
            </w:r>
            <w:proofErr w:type="spellStart"/>
            <w:r w:rsidRPr="00913A83">
              <w:rPr>
                <w:rFonts w:ascii="Times New Roman" w:hAnsi="Times New Roman"/>
                <w:sz w:val="20"/>
                <w:szCs w:val="20"/>
              </w:rPr>
              <w:t>Ч</w:t>
            </w:r>
            <w:r w:rsidRPr="00913A83">
              <w:rPr>
                <w:rFonts w:ascii="Times New Roman" w:hAnsi="Times New Roman"/>
                <w:sz w:val="20"/>
                <w:szCs w:val="20"/>
                <w:vertAlign w:val="subscript"/>
              </w:rPr>
              <w:t>срб</w:t>
            </w:r>
            <w:proofErr w:type="spellEnd"/>
            <w:r w:rsidRPr="00913A83">
              <w:rPr>
                <w:rFonts w:ascii="Times New Roman" w:hAnsi="Times New Roman"/>
                <w:sz w:val="20"/>
                <w:szCs w:val="20"/>
              </w:rPr>
              <w:t>) х 100%, где:</w:t>
            </w:r>
          </w:p>
          <w:p w14:paraId="697EB4E6" w14:textId="77777777" w:rsidR="00404F43" w:rsidRPr="00913A83" w:rsidRDefault="00404F43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EEC8A7" w14:textId="77777777" w:rsidR="00404F43" w:rsidRPr="00913A83" w:rsidRDefault="00404F43" w:rsidP="007721C9">
            <w:pPr>
              <w:spacing w:after="0" w:line="240" w:lineRule="auto"/>
              <w:ind w:left="2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A83">
              <w:rPr>
                <w:rFonts w:ascii="Times New Roman" w:hAnsi="Times New Roman"/>
                <w:sz w:val="20"/>
                <w:szCs w:val="20"/>
              </w:rPr>
              <w:t>Т</w:t>
            </w:r>
            <w:r w:rsidRPr="00913A83">
              <w:rPr>
                <w:rFonts w:ascii="Times New Roman" w:hAnsi="Times New Roman"/>
                <w:sz w:val="20"/>
                <w:szCs w:val="20"/>
                <w:vertAlign w:val="subscript"/>
              </w:rPr>
              <w:t>рпт</w:t>
            </w:r>
            <w:proofErr w:type="spellEnd"/>
            <w:r w:rsidRPr="00913A83">
              <w:rPr>
                <w:rFonts w:ascii="Times New Roman" w:hAnsi="Times New Roman"/>
                <w:sz w:val="20"/>
                <w:szCs w:val="20"/>
              </w:rPr>
              <w:t xml:space="preserve">  –  темп роста производительности труда на предприятиях обрабатывающих производств, процентов;</w:t>
            </w:r>
          </w:p>
          <w:p w14:paraId="2F947421" w14:textId="77777777" w:rsidR="00404F43" w:rsidRPr="00913A83" w:rsidRDefault="00404F43" w:rsidP="007721C9">
            <w:pPr>
              <w:spacing w:after="0" w:line="240" w:lineRule="auto"/>
              <w:ind w:left="27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3A83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proofErr w:type="spellStart"/>
            <w:r w:rsidRPr="00913A83">
              <w:rPr>
                <w:rFonts w:ascii="Times New Roman" w:hAnsi="Times New Roman"/>
                <w:sz w:val="20"/>
                <w:szCs w:val="20"/>
                <w:vertAlign w:val="subscript"/>
              </w:rPr>
              <w:t>опо</w:t>
            </w:r>
            <w:proofErr w:type="spellEnd"/>
            <w:r w:rsidRPr="00913A83">
              <w:rPr>
                <w:rFonts w:ascii="Times New Roman" w:hAnsi="Times New Roman"/>
                <w:sz w:val="20"/>
                <w:szCs w:val="20"/>
              </w:rPr>
              <w:t xml:space="preserve">  –</w:t>
            </w:r>
            <w:proofErr w:type="gramEnd"/>
            <w:r w:rsidRPr="00913A83">
              <w:rPr>
                <w:rFonts w:ascii="Times New Roman" w:hAnsi="Times New Roman"/>
                <w:sz w:val="20"/>
                <w:szCs w:val="20"/>
              </w:rPr>
              <w:t xml:space="preserve">  объем отгруженной продукции в отчетном периоде, тыс. рублей;</w:t>
            </w:r>
          </w:p>
          <w:p w14:paraId="6D37D813" w14:textId="77777777" w:rsidR="00404F43" w:rsidRPr="00913A83" w:rsidRDefault="00404F43" w:rsidP="007721C9">
            <w:pPr>
              <w:spacing w:after="0" w:line="240" w:lineRule="auto"/>
              <w:ind w:left="2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A83">
              <w:rPr>
                <w:rFonts w:ascii="Times New Roman" w:hAnsi="Times New Roman"/>
                <w:sz w:val="20"/>
                <w:szCs w:val="20"/>
              </w:rPr>
              <w:t>Ч</w:t>
            </w:r>
            <w:r w:rsidRPr="00913A83">
              <w:rPr>
                <w:rFonts w:ascii="Times New Roman" w:hAnsi="Times New Roman"/>
                <w:sz w:val="20"/>
                <w:szCs w:val="20"/>
                <w:vertAlign w:val="subscript"/>
              </w:rPr>
              <w:t>сро</w:t>
            </w:r>
            <w:proofErr w:type="spellEnd"/>
            <w:r w:rsidRPr="00913A83">
              <w:rPr>
                <w:rFonts w:ascii="Times New Roman" w:hAnsi="Times New Roman"/>
                <w:sz w:val="20"/>
                <w:szCs w:val="20"/>
              </w:rPr>
              <w:t xml:space="preserve"> – среднесписочная численность работников на предприятиях обрабатывающих производств в отчетном периоде, тыс. человек;</w:t>
            </w:r>
          </w:p>
          <w:p w14:paraId="126932B0" w14:textId="77777777" w:rsidR="00404F43" w:rsidRPr="00913A83" w:rsidRDefault="00404F43" w:rsidP="007721C9">
            <w:pPr>
              <w:spacing w:after="0" w:line="240" w:lineRule="auto"/>
              <w:ind w:left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A83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proofErr w:type="spellStart"/>
            <w:r w:rsidRPr="00913A83">
              <w:rPr>
                <w:rFonts w:ascii="Times New Roman" w:hAnsi="Times New Roman"/>
                <w:sz w:val="20"/>
                <w:szCs w:val="20"/>
                <w:vertAlign w:val="subscript"/>
              </w:rPr>
              <w:t>опб</w:t>
            </w:r>
            <w:proofErr w:type="spellEnd"/>
            <w:r w:rsidRPr="00913A83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  </w:t>
            </w:r>
            <w:proofErr w:type="gramStart"/>
            <w:r w:rsidRPr="00913A83">
              <w:rPr>
                <w:rFonts w:ascii="Times New Roman" w:hAnsi="Times New Roman"/>
                <w:sz w:val="20"/>
                <w:szCs w:val="20"/>
              </w:rPr>
              <w:t>–  объем</w:t>
            </w:r>
            <w:proofErr w:type="gramEnd"/>
            <w:r w:rsidRPr="00913A83">
              <w:rPr>
                <w:rFonts w:ascii="Times New Roman" w:hAnsi="Times New Roman"/>
                <w:sz w:val="20"/>
                <w:szCs w:val="20"/>
              </w:rPr>
              <w:t xml:space="preserve"> отгруженной продукции в базовом периоде, тыс. рублей;</w:t>
            </w:r>
          </w:p>
          <w:p w14:paraId="68CA3F0F" w14:textId="77777777" w:rsidR="00404F43" w:rsidRPr="00913A83" w:rsidRDefault="00404F43" w:rsidP="007721C9">
            <w:pPr>
              <w:spacing w:after="0" w:line="240" w:lineRule="auto"/>
              <w:ind w:left="2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3A83">
              <w:rPr>
                <w:rFonts w:ascii="Times New Roman" w:hAnsi="Times New Roman"/>
                <w:sz w:val="20"/>
                <w:szCs w:val="20"/>
              </w:rPr>
              <w:t>Ч</w:t>
            </w:r>
            <w:r w:rsidRPr="00913A83">
              <w:rPr>
                <w:rFonts w:ascii="Times New Roman" w:hAnsi="Times New Roman"/>
                <w:sz w:val="20"/>
                <w:szCs w:val="20"/>
                <w:vertAlign w:val="subscript"/>
              </w:rPr>
              <w:t>срб</w:t>
            </w:r>
            <w:proofErr w:type="spellEnd"/>
            <w:r w:rsidRPr="00913A83">
              <w:rPr>
                <w:rFonts w:ascii="Times New Roman" w:hAnsi="Times New Roman"/>
                <w:sz w:val="20"/>
                <w:szCs w:val="20"/>
              </w:rPr>
              <w:t xml:space="preserve"> – среднесписочная численность работников на предприятиях обрабатывающих произво</w:t>
            </w:r>
            <w:proofErr w:type="gramStart"/>
            <w:r w:rsidRPr="00913A83">
              <w:rPr>
                <w:rFonts w:ascii="Times New Roman" w:hAnsi="Times New Roman"/>
                <w:sz w:val="20"/>
                <w:szCs w:val="20"/>
              </w:rPr>
              <w:t>дств в б</w:t>
            </w:r>
            <w:proofErr w:type="gramEnd"/>
            <w:r w:rsidRPr="00913A83">
              <w:rPr>
                <w:rFonts w:ascii="Times New Roman" w:hAnsi="Times New Roman"/>
                <w:sz w:val="20"/>
                <w:szCs w:val="20"/>
              </w:rPr>
              <w:t>азовом периоде, тыс. человек.</w:t>
            </w:r>
          </w:p>
          <w:p w14:paraId="31E21A56" w14:textId="0B1FCFEA" w:rsidR="00404F43" w:rsidRPr="00913A83" w:rsidRDefault="00404F43" w:rsidP="007721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A83">
              <w:rPr>
                <w:rFonts w:ascii="Times New Roman" w:hAnsi="Times New Roman"/>
                <w:sz w:val="20"/>
                <w:szCs w:val="20"/>
              </w:rPr>
              <w:t>Значения переменных определяются в соответствии с данными Территориального органа Федеральной службы государственной статистики по Кировской области</w:t>
            </w:r>
          </w:p>
        </w:tc>
      </w:tr>
      <w:tr w:rsidR="00404F43" w:rsidRPr="002C7F1A" w14:paraId="2D53AAFF" w14:textId="77777777" w:rsidTr="007721C9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2322" w14:textId="77777777" w:rsidR="00404F43" w:rsidRPr="00913A83" w:rsidRDefault="00404F43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9A5A" w14:textId="77777777" w:rsidR="00404F43" w:rsidRPr="00913A83" w:rsidRDefault="00404F43" w:rsidP="007721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A83">
              <w:rPr>
                <w:rFonts w:ascii="Times New Roman" w:hAnsi="Times New Roman"/>
                <w:sz w:val="20"/>
                <w:szCs w:val="20"/>
              </w:rPr>
              <w:t>количество созданных рабочих мест в парковых зонах интенсивного развития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6814" w14:textId="77777777" w:rsidR="00404F43" w:rsidRPr="002C7F1A" w:rsidRDefault="00404F43" w:rsidP="007721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A83">
              <w:rPr>
                <w:rFonts w:ascii="Times New Roman" w:hAnsi="Times New Roman"/>
                <w:sz w:val="20"/>
                <w:szCs w:val="20"/>
              </w:rPr>
              <w:t>значение показателя определяется в соответствии с ведомственной отчетностью акционерного общества «Корпорации развития Кировской области». Значение показателя указывается нарастающим итогом</w:t>
            </w:r>
          </w:p>
        </w:tc>
      </w:tr>
      <w:tr w:rsidR="00247AB5" w:rsidRPr="002C7F1A" w14:paraId="0299E5C3" w14:textId="77777777" w:rsidTr="00C07CAE">
        <w:trPr>
          <w:trHeight w:val="20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FE6965" w14:textId="7727AA9D" w:rsidR="00247AB5" w:rsidRPr="00913A83" w:rsidRDefault="00247AB5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3562" w14:textId="12372141" w:rsidR="00247AB5" w:rsidRPr="00913A83" w:rsidRDefault="00247AB5" w:rsidP="007721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Отдельное мероприятие «Финансовое обеспечение деятельности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докапитализации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регионального фонда развития промышленности, созданного в организационно-правовой форме, </w:t>
            </w:r>
            <w:r w:rsidRPr="00FE3617">
              <w:rPr>
                <w:rFonts w:ascii="Times New Roman" w:hAnsi="Times New Roman"/>
                <w:sz w:val="20"/>
                <w:szCs w:val="20"/>
              </w:rPr>
              <w:t>предусмотренной частью 1 статьи 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31.12.2014 </w:t>
            </w:r>
            <w:r w:rsidR="0060693D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488-ФЗ «О промышленной политике в Российской Федерации»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EDD0" w14:textId="77777777" w:rsidR="00247AB5" w:rsidRPr="00913A83" w:rsidRDefault="00247AB5" w:rsidP="007721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AB5" w:rsidRPr="002C7F1A" w14:paraId="738E04AE" w14:textId="77777777" w:rsidTr="00C07CAE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008DC" w14:textId="77777777" w:rsidR="00247AB5" w:rsidRPr="00913A83" w:rsidRDefault="00247AB5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CCE7" w14:textId="595E285A" w:rsidR="00247AB5" w:rsidRPr="00913A83" w:rsidRDefault="00247AB5" w:rsidP="007721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созданных рабочих мест (накопленным итогом)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9780" w14:textId="0C632DB8" w:rsidR="00247AB5" w:rsidRPr="00913A83" w:rsidRDefault="00247AB5" w:rsidP="007721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показателя определяется по организациям, получившим поддержку на реализацию инвестиционных проектов по модернизации и развитию промышленных предприятий, в соответствии с ведомственной отчетностью некоммерческой организации «Государственный фонд развития промышленности Кировской области». Значение показателя указывается нарастающим итогом. 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>Значение показател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установлен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для субъектов деятельности в сфере промышленности, получивших государственную поддержку в 2022 году</w:t>
            </w:r>
          </w:p>
        </w:tc>
      </w:tr>
      <w:tr w:rsidR="00247AB5" w:rsidRPr="002C7F1A" w14:paraId="3FDFB2D2" w14:textId="77777777" w:rsidTr="00C07CAE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678BB" w14:textId="77777777" w:rsidR="00247AB5" w:rsidRPr="00913A83" w:rsidRDefault="00247AB5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849B" w14:textId="77777777" w:rsidR="00247AB5" w:rsidRDefault="00247AB5" w:rsidP="00772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инвестиций в основной капитал по видам экономической </w:t>
            </w:r>
            <w:r w:rsidRPr="00FE36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раздела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«Обрабатывающие производства» Общероссийского классификатора видов экономической деятельности (накопленным итогом),</w:t>
            </w:r>
          </w:p>
          <w:p w14:paraId="5262589A" w14:textId="5D31F8F0" w:rsidR="00247AB5" w:rsidRPr="00913A83" w:rsidRDefault="00247AB5" w:rsidP="007721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EE67" w14:textId="20537B2F" w:rsidR="00247AB5" w:rsidRPr="00913A83" w:rsidRDefault="00247AB5" w:rsidP="007721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 по проектам субъектов деятельности в сфере промышленности, получивших финансовую поддержку. Значение показателя указывается нарастающим итогом.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Значение показател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установлен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для субъектов деятельности в сфере промышленности, получивших государственную поддержку в 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</w:tc>
      </w:tr>
      <w:tr w:rsidR="00247AB5" w:rsidRPr="002C7F1A" w14:paraId="38E75A54" w14:textId="77777777" w:rsidTr="00C07CAE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BEE1F" w14:textId="77777777" w:rsidR="00247AB5" w:rsidRPr="00913A83" w:rsidRDefault="00247AB5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7D9" w14:textId="569E549A" w:rsidR="00247AB5" w:rsidRPr="00913A83" w:rsidRDefault="00247AB5" w:rsidP="007721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      </w:r>
            <w:r w:rsidRPr="00FE36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раздела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«Обрабатывающие производства» Общероссийского классификатора видов экономической деятельности (накопленным итогом),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63A" w14:textId="6139BAB8" w:rsidR="00247AB5" w:rsidRPr="00913A83" w:rsidRDefault="00247AB5" w:rsidP="007721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 по проектам субъектов деятельности в сфере промышленности, получивших финансовую поддержку. Значение показателя указывается нарастающим итогом. 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>Значение показател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установлен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для субъектов деятельности в сфере промышленности, получивших государственную поддержку в 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</w:tc>
      </w:tr>
      <w:tr w:rsidR="00247AB5" w:rsidRPr="002C7F1A" w14:paraId="4FFD73BF" w14:textId="77777777" w:rsidTr="00C07CAE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6D786" w14:textId="77777777" w:rsidR="00247AB5" w:rsidRPr="00913A83" w:rsidRDefault="00247AB5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1C67" w14:textId="0983B773" w:rsidR="00247AB5" w:rsidRDefault="00247AB5" w:rsidP="007721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промышленных предприятий, которым оказана финансовая помощь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6465" w14:textId="44257107" w:rsidR="00247AB5" w:rsidRDefault="00247AB5" w:rsidP="007721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области». 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>Значение показател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установлен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для субъектов деятельности в сфере промышленности, получивших государственную поддержку в 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</w:tc>
      </w:tr>
      <w:tr w:rsidR="00247AB5" w:rsidRPr="002C7F1A" w14:paraId="06CF3B4A" w14:textId="77777777" w:rsidTr="007721C9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232B" w14:textId="77777777" w:rsidR="00247AB5" w:rsidRPr="00913A83" w:rsidRDefault="00247AB5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FD25" w14:textId="51ED2087" w:rsidR="00247AB5" w:rsidRDefault="00247AB5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23B9" w14:textId="1FBC2EEA" w:rsidR="00247AB5" w:rsidRDefault="00247AB5" w:rsidP="00247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значение показателя определяется в соответствии с ведомственной отчетностью некоммерческой </w:t>
            </w:r>
            <w:r w:rsidRPr="00237209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организации «Государственный фонд развития промышленности Кировской области» по проектам субъектов деятельности в сфере промышленности, получивших финансовую поддержку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37209">
              <w:rPr>
                <w:rFonts w:ascii="Times New Roman" w:hAnsi="Times New Roman"/>
                <w:sz w:val="20"/>
                <w:szCs w:val="20"/>
                <w:lang w:eastAsia="ru-RU"/>
              </w:rPr>
              <w:t>(строка 07 графы 4 формы федерального статистического наблюдения № 11 «Сведения о наличии и движении основных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фондов (средств) и других нефинансовых активов»). </w:t>
            </w:r>
            <w:r w:rsidRPr="00D22E2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указывается нарастающим итогом.</w:t>
            </w:r>
            <w:r w:rsidRPr="00D22E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Значение показателя установлено для субъектов деятельности в сфере </w:t>
            </w:r>
            <w:r w:rsidR="006069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22E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промышленности, </w:t>
            </w:r>
            <w:r w:rsidR="006069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22E21">
              <w:rPr>
                <w:rFonts w:ascii="Times New Roman" w:hAnsi="Times New Roman"/>
                <w:color w:val="000000"/>
                <w:sz w:val="20"/>
                <w:szCs w:val="20"/>
              </w:rPr>
              <w:t>получивших</w:t>
            </w:r>
            <w:r w:rsidR="006069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22E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государственную </w:t>
            </w:r>
            <w:r w:rsidR="006069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22E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поддержку </w:t>
            </w:r>
            <w:proofErr w:type="gramStart"/>
            <w:r w:rsidRPr="00D22E21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gramEnd"/>
            <w:r w:rsidR="006069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277D" w:rsidRPr="002C7F1A" w14:paraId="4621BD8F" w14:textId="77777777" w:rsidTr="00C07CAE">
        <w:trPr>
          <w:trHeight w:val="20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CB1234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3241" w14:textId="1105B855" w:rsidR="0076277D" w:rsidRPr="00D22E21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 xml:space="preserve">деятельности, не </w:t>
            </w:r>
            <w:proofErr w:type="gramStart"/>
            <w:r w:rsidRPr="00D22E21">
              <w:rPr>
                <w:rFonts w:ascii="Times New Roman" w:hAnsi="Times New Roman"/>
                <w:sz w:val="20"/>
                <w:szCs w:val="20"/>
              </w:rPr>
              <w:t>относящихся</w:t>
            </w:r>
            <w:proofErr w:type="gramEnd"/>
            <w:r w:rsidRPr="00D22E21">
              <w:rPr>
                <w:rFonts w:ascii="Times New Roman" w:hAnsi="Times New Roman"/>
                <w:sz w:val="20"/>
                <w:szCs w:val="20"/>
              </w:rPr>
              <w:t xml:space="preserve"> к сфере ведения Министерства промышленности и торговли Российской Федерации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A788" w14:textId="6BC6D4BA" w:rsidR="0076277D" w:rsidRPr="00D22E21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color w:val="000000"/>
                <w:sz w:val="20"/>
                <w:szCs w:val="20"/>
              </w:rPr>
              <w:t>2023 году</w:t>
            </w:r>
          </w:p>
        </w:tc>
      </w:tr>
      <w:tr w:rsidR="0076277D" w:rsidRPr="002C7F1A" w14:paraId="6414DACD" w14:textId="77777777" w:rsidTr="00C07CAE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23982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0FD5" w14:textId="0912A638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55E3" w14:textId="71B11070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 по проектам субъектов деятельности в сфере промышленности, получивших финансовую поддержку. Значение показателя указывается нарастающим итогом.</w:t>
            </w:r>
            <w:r w:rsidRPr="00D22E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Значение показателя установлено для субъектов деятельности в сфере промышленности, получивших государственную поддержку в 2023 году</w:t>
            </w:r>
          </w:p>
        </w:tc>
      </w:tr>
      <w:tr w:rsidR="0076277D" w:rsidRPr="002C7F1A" w14:paraId="162A4035" w14:textId="77777777" w:rsidTr="00C07CAE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AD5B3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E4BC" w14:textId="2B7F6D8A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</w:t>
            </w:r>
            <w:r w:rsidRPr="00D22E21">
              <w:rPr>
                <w:sz w:val="28"/>
                <w:szCs w:val="28"/>
              </w:rPr>
              <w:t xml:space="preserve"> </w:t>
            </w:r>
            <w:r w:rsidRPr="00D22E21">
              <w:rPr>
                <w:rFonts w:ascii="Times New Roman" w:hAnsi="Times New Roman"/>
                <w:sz w:val="20"/>
                <w:szCs w:val="20"/>
              </w:rPr>
              <w:t>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B651" w14:textId="30D08F86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 по проектам субъектов деятельности в сфере промышленности, получивших финансовую поддержку. Значение показателя указывается нарастающим итогом. </w:t>
            </w:r>
            <w:r w:rsidRPr="00D22E21">
              <w:rPr>
                <w:rFonts w:ascii="Times New Roman" w:hAnsi="Times New Roman"/>
                <w:color w:val="000000"/>
                <w:sz w:val="20"/>
                <w:szCs w:val="20"/>
              </w:rPr>
              <w:t>Значение показателя установлено для субъектов деятельности в сфере промышленности, получивших государственную поддержку в 2023 году</w:t>
            </w:r>
          </w:p>
        </w:tc>
      </w:tr>
      <w:tr w:rsidR="0076277D" w:rsidRPr="002C7F1A" w14:paraId="57F16DDE" w14:textId="77777777" w:rsidTr="007721C9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F19D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155C" w14:textId="529A0DA4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промышленных предприятий, которым оказана финансовая помощь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580B" w14:textId="4C1EE4D1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показателя определяется в соответствии с ведомственной отчетностью некоммерческой организации «Государственный фонд развития промышленности Кировской области». 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>Значение показател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установлен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для субъектов деятельности в сфере промышленности, получивших государственную поддержку в 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</w:tc>
      </w:tr>
      <w:tr w:rsidR="0076277D" w:rsidRPr="002C7F1A" w14:paraId="2C8D94C0" w14:textId="77777777" w:rsidTr="00C07CAE">
        <w:trPr>
          <w:trHeight w:val="20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C72644" w14:textId="2C6E5BED" w:rsidR="0076277D" w:rsidRPr="00913A83" w:rsidRDefault="0076277D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8B2E" w14:textId="77777777" w:rsidR="0076277D" w:rsidRPr="00D22E21" w:rsidRDefault="0076277D" w:rsidP="00247AB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 xml:space="preserve">Отдельное мероприятие «Возмещение части затрат </w:t>
            </w:r>
          </w:p>
          <w:p w14:paraId="5213EFD8" w14:textId="4D6933BC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промышленных предприятий, связанных с приобретением нового оборудования»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1618" w14:textId="77777777" w:rsidR="0076277D" w:rsidRDefault="0076277D" w:rsidP="007721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77D" w:rsidRPr="002C7F1A" w14:paraId="2AED13AC" w14:textId="77777777" w:rsidTr="00C07CAE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05128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4958" w14:textId="5DFD7608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22E21">
              <w:rPr>
                <w:rFonts w:ascii="Times New Roman" w:hAnsi="Times New Roman"/>
                <w:sz w:val="20"/>
                <w:szCs w:val="20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proofErr w:type="gramEnd"/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854" w14:textId="5FA5F16A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данные отчетов промышленных предприятий, представленных по запросам министерства промышленности, предпринимательства и торговли Кировской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7209">
              <w:rPr>
                <w:rFonts w:ascii="Times New Roman" w:hAnsi="Times New Roman"/>
                <w:sz w:val="20"/>
                <w:szCs w:val="20"/>
              </w:rPr>
              <w:t>(строка 07 графы 4 формы федерального статистического наблюдения № 11 «Сведения о наличии и движении основных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фондов (средств) и других нефинансовых активов»).</w:t>
            </w:r>
            <w:r w:rsidRPr="00D22E21">
              <w:rPr>
                <w:rFonts w:ascii="Times New Roman" w:hAnsi="Times New Roman"/>
                <w:sz w:val="20"/>
                <w:szCs w:val="20"/>
              </w:rPr>
              <w:t xml:space="preserve"> Значение показателя указывается нарастающим итогом. Значение показателя установлено для субъектов деятельности в сфере промышленности, получивших государственную поддержку</w:t>
            </w:r>
          </w:p>
        </w:tc>
      </w:tr>
      <w:tr w:rsidR="0076277D" w:rsidRPr="002C7F1A" w14:paraId="33F3C6B6" w14:textId="77777777" w:rsidTr="007721C9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6933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C0D1" w14:textId="2E9DCE7F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 xml:space="preserve"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BFE" w14:textId="2364B01C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данные отчетов промышленных предприятий, представленных по запросам министерства промышленности, предпринимательства и торговли Кировской области. Значение показателя указывается нарастающим итогом. Значение показателя установлено для субъектов деятельности в сфере промышленности, получивших государственную поддержку</w:t>
            </w:r>
          </w:p>
        </w:tc>
      </w:tr>
      <w:tr w:rsidR="0076277D" w:rsidRPr="002C7F1A" w14:paraId="534C8FD6" w14:textId="77777777" w:rsidTr="00C07CAE">
        <w:trPr>
          <w:trHeight w:val="20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61EE2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AA74" w14:textId="77079E92" w:rsidR="0076277D" w:rsidRPr="00D22E21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ведения Министерства промышленности и торговли Российской Федерации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02A1" w14:textId="77777777" w:rsidR="0076277D" w:rsidRPr="00D22E21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277D" w:rsidRPr="002C7F1A" w14:paraId="3E30F988" w14:textId="77777777" w:rsidTr="007721C9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C46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032" w14:textId="68C4EB86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</w:t>
            </w:r>
            <w:r w:rsidRPr="00D22E21">
              <w:rPr>
                <w:sz w:val="28"/>
                <w:szCs w:val="28"/>
              </w:rPr>
              <w:t xml:space="preserve"> </w:t>
            </w:r>
            <w:r w:rsidRPr="00D22E21">
              <w:rPr>
                <w:rFonts w:ascii="Times New Roman" w:hAnsi="Times New Roman"/>
                <w:sz w:val="20"/>
                <w:szCs w:val="20"/>
              </w:rPr>
              <w:t>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50A" w14:textId="658C6D36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данные отчетов промышленных предприятий, представленных по запросам министерства промышленности, предпринимательства и торговли Кировской области. Значение показателя указывается нарастающим итогом. Значение показателя установлено для субъектов деятельности в сфере промышленности, получивших государственную поддержку</w:t>
            </w:r>
          </w:p>
        </w:tc>
      </w:tr>
      <w:tr w:rsidR="0076277D" w:rsidRPr="002C7F1A" w14:paraId="4DCCE7B4" w14:textId="77777777" w:rsidTr="00C07CAE">
        <w:trPr>
          <w:trHeight w:val="20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D2507" w14:textId="5FA59B4D" w:rsidR="0076277D" w:rsidRPr="00913A83" w:rsidRDefault="0076277D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0F0" w14:textId="16D2FD56" w:rsidR="0076277D" w:rsidRDefault="0076277D" w:rsidP="007721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Отдельное мероприятие «Повышение престижа рабочих</w:t>
            </w:r>
            <w:r w:rsidRPr="00D22E21">
              <w:rPr>
                <w:rFonts w:ascii="Times New Roman" w:hAnsi="Times New Roman"/>
                <w:sz w:val="20"/>
                <w:szCs w:val="20"/>
              </w:rPr>
              <w:br/>
              <w:t>и инженерных профессий»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6741" w14:textId="77777777" w:rsidR="0076277D" w:rsidRDefault="0076277D" w:rsidP="007721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77D" w:rsidRPr="002C7F1A" w14:paraId="4AE3A4AB" w14:textId="77777777" w:rsidTr="007721C9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BBFB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72FD" w14:textId="641F9F28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>количество участников отраслевых конкурсов профессионального мастерства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0F7A" w14:textId="2C29B60C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значение показателя определяется в соответствии с ведомственной отчетностью министерства промышленности, предпринимательства и торговли Кировской области</w:t>
            </w:r>
          </w:p>
        </w:tc>
      </w:tr>
      <w:tr w:rsidR="0076277D" w:rsidRPr="002C7F1A" w14:paraId="42D2B98D" w14:textId="77777777" w:rsidTr="00C07CAE">
        <w:trPr>
          <w:trHeight w:val="20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311CCC" w14:textId="5B00EE8A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8E6E" w14:textId="57620933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 xml:space="preserve">Региональный проект «Создание условий для повышения производительности труда на предприятиях базовых </w:t>
            </w:r>
            <w:proofErr w:type="spellStart"/>
            <w:r w:rsidRPr="00D22E21">
              <w:rPr>
                <w:rFonts w:ascii="Times New Roman" w:hAnsi="Times New Roman"/>
                <w:sz w:val="20"/>
                <w:szCs w:val="20"/>
              </w:rPr>
              <w:t>несырьевых</w:t>
            </w:r>
            <w:proofErr w:type="spellEnd"/>
            <w:r w:rsidRPr="00D22E21">
              <w:rPr>
                <w:rFonts w:ascii="Times New Roman" w:hAnsi="Times New Roman"/>
                <w:sz w:val="20"/>
                <w:szCs w:val="20"/>
              </w:rPr>
              <w:t xml:space="preserve"> отраслей экономики Кировской области»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0760" w14:textId="77777777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77D" w:rsidRPr="002C7F1A" w14:paraId="1264FB5D" w14:textId="77777777" w:rsidTr="00C07CAE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54199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493A" w14:textId="6707D5A6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 xml:space="preserve">рост производительности труда на средних и крупных предприятиях базовых </w:t>
            </w:r>
            <w:proofErr w:type="spellStart"/>
            <w:r w:rsidRPr="002C7F1A">
              <w:rPr>
                <w:rFonts w:ascii="Times New Roman" w:hAnsi="Times New Roman"/>
                <w:sz w:val="20"/>
                <w:szCs w:val="20"/>
              </w:rPr>
              <w:t>несырьевых</w:t>
            </w:r>
            <w:proofErr w:type="spellEnd"/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отраслей экономики Кировской области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3DB" w14:textId="329C1F44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 xml:space="preserve">значение показателя определяется на основании информации министерства промышленности, предпринимательства и торговли Кировской области, сформированной на основе данных средних и крупных предприятий базовых </w:t>
            </w:r>
            <w:proofErr w:type="spellStart"/>
            <w:r w:rsidRPr="002C7F1A">
              <w:rPr>
                <w:rFonts w:ascii="Times New Roman" w:hAnsi="Times New Roman"/>
                <w:sz w:val="20"/>
                <w:szCs w:val="20"/>
              </w:rPr>
              <w:t>несырьевых</w:t>
            </w:r>
            <w:proofErr w:type="spellEnd"/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отраслей экономики Кировской области. Предприятия рассчитывают показатель, используя Методику расчета показателей производительности труда предприятия, отрасли, субъекта Российской Федерации, утвержденную приказом Министерства экономического развития Российской Федерации от 28.12.2018 № 748 «Об утверждении </w:t>
            </w:r>
            <w:proofErr w:type="gramStart"/>
            <w:r w:rsidRPr="002C7F1A">
              <w:rPr>
                <w:rFonts w:ascii="Times New Roman" w:hAnsi="Times New Roman"/>
                <w:sz w:val="20"/>
                <w:szCs w:val="20"/>
              </w:rPr>
              <w:t>Методики расчета показателей производительности труда</w:t>
            </w:r>
            <w:proofErr w:type="gramEnd"/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предприятия, отрасли, субъекта Российской Федерации и Методики расчета отдельных показателей национального проекта «Производительность труда и поддержка занятости»</w:t>
            </w:r>
          </w:p>
        </w:tc>
      </w:tr>
      <w:tr w:rsidR="0076277D" w:rsidRPr="002C7F1A" w14:paraId="1437C72A" w14:textId="77777777" w:rsidTr="00C07CAE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3F85D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F28F" w14:textId="116A5BEA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 xml:space="preserve">количество средних и крупных предприятий базовых </w:t>
            </w:r>
            <w:proofErr w:type="spellStart"/>
            <w:r w:rsidRPr="002C7F1A">
              <w:rPr>
                <w:rFonts w:ascii="Times New Roman" w:hAnsi="Times New Roman"/>
                <w:sz w:val="20"/>
                <w:szCs w:val="20"/>
              </w:rPr>
              <w:t>несырьевых</w:t>
            </w:r>
            <w:proofErr w:type="spellEnd"/>
            <w:r w:rsidRPr="002C7F1A">
              <w:rPr>
                <w:rFonts w:ascii="Times New Roman" w:hAnsi="Times New Roman"/>
                <w:sz w:val="20"/>
                <w:szCs w:val="20"/>
              </w:rPr>
              <w:t xml:space="preserve"> отраслей экономики Кировской области, вовлеченных в реализацию национального проекта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293" w14:textId="3854CCD1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значение показателя определяется в соответствии с ведомственной отчетностью министерства промышленности, предпринимательства и торговли Кировской области. Значение показателя указывается нарастающим итогом</w:t>
            </w:r>
          </w:p>
        </w:tc>
      </w:tr>
      <w:tr w:rsidR="0076277D" w:rsidRPr="002C7F1A" w14:paraId="0182C76E" w14:textId="77777777" w:rsidTr="007721C9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DDB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9BDB" w14:textId="2842393B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количество руководителей, обученных по программе управленческих навыков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FD79" w14:textId="0F9A54F8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значение показателя определяется в соответствии с ведомственной отчетностью министерства промышленности, предпринимательства и торговли Кировской области. Значение показателя указывается нарастающим итогом</w:t>
            </w:r>
          </w:p>
        </w:tc>
      </w:tr>
      <w:tr w:rsidR="0076277D" w:rsidRPr="002C7F1A" w14:paraId="012EA0CA" w14:textId="77777777" w:rsidTr="00C07CAE">
        <w:trPr>
          <w:trHeight w:val="20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296A7B" w14:textId="65BC9DEA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3CBC" w14:textId="77777777" w:rsidR="0076277D" w:rsidRPr="00D22E21" w:rsidRDefault="0076277D" w:rsidP="00247AB5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D22E21">
              <w:rPr>
                <w:rFonts w:ascii="Times New Roman" w:hAnsi="Times New Roman"/>
                <w:sz w:val="20"/>
                <w:szCs w:val="20"/>
              </w:rPr>
              <w:t xml:space="preserve">Региональный проект «Адресная поддержка повышения производительности труда на предприятиях базовых </w:t>
            </w:r>
          </w:p>
          <w:p w14:paraId="7CE6A7E7" w14:textId="0146CC72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2E21">
              <w:rPr>
                <w:rFonts w:ascii="Times New Roman" w:hAnsi="Times New Roman"/>
                <w:sz w:val="20"/>
                <w:szCs w:val="20"/>
              </w:rPr>
              <w:t>несырьевых</w:t>
            </w:r>
            <w:proofErr w:type="spellEnd"/>
            <w:r w:rsidRPr="00D22E21">
              <w:rPr>
                <w:rFonts w:ascii="Times New Roman" w:hAnsi="Times New Roman"/>
                <w:sz w:val="20"/>
                <w:szCs w:val="20"/>
              </w:rPr>
              <w:t xml:space="preserve"> отраслей экономики Кировской области»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F9A" w14:textId="77777777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77D" w:rsidRPr="002C7F1A" w14:paraId="3173FDC0" w14:textId="77777777" w:rsidTr="007721C9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10B0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2FB2" w14:textId="141DE438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 xml:space="preserve">количество предприятий Кировской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участников проекта, внедряющих мероприятия национального проекта самостоятельно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7324" w14:textId="41963455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значение показателя определяется в соответствии с ведомственной отчетностью министерства промышленности, предпринимательства и торговли Кировской области. Значение показателя указывается нарастающим итогом</w:t>
            </w:r>
          </w:p>
        </w:tc>
      </w:tr>
      <w:tr w:rsidR="0076277D" w:rsidRPr="002C7F1A" w14:paraId="650801C8" w14:textId="77777777" w:rsidTr="00C07CAE">
        <w:trPr>
          <w:trHeight w:val="20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25A19B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AC6C" w14:textId="59C8F1AA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 xml:space="preserve">количество обученных сотрудников предприятий Кировской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участников в рамках </w:t>
            </w:r>
            <w:proofErr w:type="gramStart"/>
            <w:r w:rsidRPr="002C7F1A">
              <w:rPr>
                <w:rFonts w:ascii="Times New Roman" w:hAnsi="Times New Roman"/>
                <w:sz w:val="20"/>
                <w:szCs w:val="20"/>
              </w:rPr>
              <w:t>реализации мероприятий повышения производительности труда</w:t>
            </w:r>
            <w:proofErr w:type="gramEnd"/>
            <w:r w:rsidRPr="002C7F1A">
              <w:rPr>
                <w:rFonts w:ascii="Times New Roman" w:hAnsi="Times New Roman"/>
                <w:sz w:val="20"/>
                <w:szCs w:val="20"/>
              </w:rPr>
              <w:t xml:space="preserve"> самостоятельно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179" w14:textId="3A628283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значение показателя определяется в соответствии с ведомственной отчетностью министерства промышленности, предпринимательства и торговли Кировской области. Значение показателя указывается нарастающим итогом</w:t>
            </w:r>
          </w:p>
        </w:tc>
      </w:tr>
      <w:tr w:rsidR="0076277D" w:rsidRPr="002C7F1A" w14:paraId="13C0F03C" w14:textId="77777777" w:rsidTr="00C07CAE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93530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62FB" w14:textId="0CEBEA61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 xml:space="preserve">количество предприятий Кировской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2C7F1A">
              <w:rPr>
                <w:rFonts w:ascii="Times New Roman" w:hAnsi="Times New Roman"/>
                <w:sz w:val="20"/>
                <w:szCs w:val="20"/>
              </w:rPr>
              <w:t xml:space="preserve"> участников регионального проекта, вовлеченных в национальный проект через получение адресной поддержки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0A6E" w14:textId="7035A910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значение показателя определяется в соответствии с ведомственной отчетностью министерства промышленности, предпринимательства и торговли Кировской области. Значение показателя указывается нарастающим итогом</w:t>
            </w:r>
          </w:p>
        </w:tc>
      </w:tr>
      <w:tr w:rsidR="0076277D" w:rsidRPr="002C7F1A" w14:paraId="238D8AFE" w14:textId="77777777" w:rsidTr="007721C9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1FCA" w14:textId="77777777" w:rsidR="0076277D" w:rsidRPr="00913A83" w:rsidRDefault="0076277D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43D" w14:textId="518B3E57" w:rsidR="0076277D" w:rsidRDefault="0076277D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количество сотрудников предприятий Кировской области и представителей региональных команд, прошедших обучение инструментам повышения производительности труда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FBAA" w14:textId="55A3C3F8" w:rsidR="0076277D" w:rsidRDefault="0076277D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значение показателя определяется в соответствии с ведомственной отчетностью министерства промышленности, предпринимательства и торговли Кировской области. Значение показателя указывается нарастающим итогом</w:t>
            </w:r>
          </w:p>
        </w:tc>
      </w:tr>
      <w:tr w:rsidR="00247AB5" w:rsidRPr="002C7F1A" w14:paraId="77B20623" w14:textId="77777777" w:rsidTr="00C07CAE">
        <w:trPr>
          <w:trHeight w:val="20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9EAD9" w14:textId="1D8963A8" w:rsidR="00247AB5" w:rsidRPr="00913A83" w:rsidRDefault="00247AB5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FA0" w14:textId="16E9BBEE" w:rsidR="00247AB5" w:rsidRDefault="00247AB5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Отдельное мероприятие «Создание и управление парковыми зонами интенсивного развития»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D130" w14:textId="77777777" w:rsidR="00247AB5" w:rsidRDefault="00247AB5" w:rsidP="007721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7AB5" w:rsidRPr="002C7F1A" w14:paraId="00669ED2" w14:textId="77777777" w:rsidTr="007721C9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558B" w14:textId="77777777" w:rsidR="00247AB5" w:rsidRPr="00913A83" w:rsidRDefault="00247AB5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6D79" w14:textId="28CFE8E7" w:rsidR="00247AB5" w:rsidRDefault="00247AB5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количество действующих парковых зон интенсивного развития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25F" w14:textId="4B26B903" w:rsidR="00247AB5" w:rsidRDefault="00247AB5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значение показателя определяется в соответствии с ведомственной отчетностью акционерного общества «Корпорация развития Кировской области». Значение показателя указывается нарастающим итогом</w:t>
            </w:r>
          </w:p>
        </w:tc>
      </w:tr>
      <w:tr w:rsidR="00247AB5" w:rsidRPr="002C7F1A" w14:paraId="608468F1" w14:textId="77777777" w:rsidTr="00C07CAE">
        <w:trPr>
          <w:trHeight w:val="20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E79CA0" w14:textId="09D01C0A" w:rsidR="00247AB5" w:rsidRPr="00913A83" w:rsidRDefault="00247AB5" w:rsidP="00772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AB1F" w14:textId="46D232DF" w:rsidR="00247AB5" w:rsidRDefault="00247AB5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Отдельное мероприятие «Налоговые расходы»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C60" w14:textId="77777777" w:rsidR="00247AB5" w:rsidRDefault="00247AB5" w:rsidP="007721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7AB5" w:rsidRPr="002C7F1A" w14:paraId="7D59521D" w14:textId="77777777" w:rsidTr="007721C9">
        <w:trPr>
          <w:trHeight w:val="20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47B" w14:textId="77777777" w:rsidR="00247AB5" w:rsidRPr="00913A83" w:rsidRDefault="00247AB5" w:rsidP="00247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1DDF" w14:textId="4A1B4AF0" w:rsidR="00247AB5" w:rsidRDefault="00247AB5" w:rsidP="00247A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объем привлеченных инвестиций получателями налоговых льгот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006" w14:textId="1416BCEC" w:rsidR="00247AB5" w:rsidRDefault="00247AB5" w:rsidP="00247A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F1A">
              <w:rPr>
                <w:rFonts w:ascii="Times New Roman" w:hAnsi="Times New Roman"/>
                <w:sz w:val="20"/>
                <w:szCs w:val="20"/>
              </w:rPr>
              <w:t>значение показателя определяется в соответствии с ведомственной отчетностью акционерного общества «Корпорация развития Кировской области»</w:t>
            </w:r>
          </w:p>
        </w:tc>
      </w:tr>
    </w:tbl>
    <w:p w14:paraId="6AA45F5B" w14:textId="5E77F7DB" w:rsidR="008911C1" w:rsidRPr="002C7F1A" w:rsidRDefault="00502695" w:rsidP="00753C9F">
      <w:pPr>
        <w:spacing w:before="720" w:after="0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2C7F1A">
        <w:rPr>
          <w:rFonts w:ascii="Times New Roman" w:hAnsi="Times New Roman"/>
          <w:sz w:val="28"/>
          <w:szCs w:val="28"/>
        </w:rPr>
        <w:t>____________</w:t>
      </w:r>
    </w:p>
    <w:p w14:paraId="3EEB19D3" w14:textId="77777777" w:rsidR="008911C1" w:rsidRPr="002C7F1A" w:rsidRDefault="008911C1" w:rsidP="00167FAE">
      <w:pPr>
        <w:pStyle w:val="ConsPlusNormal"/>
        <w:spacing w:before="720"/>
        <w:jc w:val="center"/>
        <w:rPr>
          <w:rFonts w:ascii="Times New Roman" w:hAnsi="Times New Roman"/>
          <w:sz w:val="28"/>
          <w:szCs w:val="28"/>
        </w:rPr>
        <w:sectPr w:rsidR="008911C1" w:rsidRPr="002C7F1A" w:rsidSect="00CC156A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14:paraId="326F3415" w14:textId="4CCB8B90" w:rsidR="008911C1" w:rsidRPr="002C7F1A" w:rsidRDefault="008911C1" w:rsidP="001F6A81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bCs/>
          <w:sz w:val="28"/>
          <w:szCs w:val="28"/>
        </w:rPr>
      </w:pPr>
      <w:r w:rsidRPr="002C7F1A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="00F53A04">
        <w:rPr>
          <w:rFonts w:ascii="Times New Roman" w:hAnsi="Times New Roman"/>
          <w:bCs/>
          <w:sz w:val="28"/>
          <w:szCs w:val="28"/>
        </w:rPr>
        <w:t>3</w:t>
      </w:r>
    </w:p>
    <w:p w14:paraId="6F2DE6B0" w14:textId="77777777" w:rsidR="008911C1" w:rsidRPr="002C7F1A" w:rsidRDefault="008911C1" w:rsidP="001F6A81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bCs/>
          <w:sz w:val="28"/>
          <w:szCs w:val="28"/>
        </w:rPr>
      </w:pPr>
    </w:p>
    <w:p w14:paraId="4EF7DEB4" w14:textId="77777777" w:rsidR="008911C1" w:rsidRPr="002C7F1A" w:rsidRDefault="008911C1" w:rsidP="001F6A81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bCs/>
          <w:sz w:val="28"/>
          <w:szCs w:val="28"/>
        </w:rPr>
      </w:pPr>
      <w:r w:rsidRPr="002C7F1A">
        <w:rPr>
          <w:rFonts w:ascii="Times New Roman" w:hAnsi="Times New Roman"/>
          <w:bCs/>
          <w:sz w:val="28"/>
          <w:szCs w:val="28"/>
        </w:rPr>
        <w:t>Приложение № 4</w:t>
      </w:r>
    </w:p>
    <w:p w14:paraId="16278778" w14:textId="77777777" w:rsidR="008911C1" w:rsidRPr="002C7F1A" w:rsidRDefault="008911C1" w:rsidP="001F6A81">
      <w:pPr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bCs/>
          <w:sz w:val="28"/>
          <w:szCs w:val="28"/>
        </w:rPr>
      </w:pPr>
    </w:p>
    <w:p w14:paraId="0584C58A" w14:textId="77777777" w:rsidR="008911C1" w:rsidRPr="002C7F1A" w:rsidRDefault="008911C1" w:rsidP="001F6A81">
      <w:pPr>
        <w:pStyle w:val="ConsPlusTitle"/>
        <w:ind w:firstLine="10206"/>
        <w:rPr>
          <w:rFonts w:ascii="Times New Roman" w:hAnsi="Times New Roman" w:cs="Times New Roman"/>
          <w:b w:val="0"/>
          <w:sz w:val="28"/>
          <w:szCs w:val="28"/>
        </w:rPr>
      </w:pPr>
      <w:r w:rsidRPr="002C7F1A">
        <w:rPr>
          <w:rFonts w:ascii="Times New Roman" w:hAnsi="Times New Roman" w:cs="Times New Roman"/>
          <w:b w:val="0"/>
          <w:sz w:val="28"/>
          <w:szCs w:val="28"/>
        </w:rPr>
        <w:t>к Государственной программе</w:t>
      </w:r>
    </w:p>
    <w:p w14:paraId="7F7C1649" w14:textId="77777777" w:rsidR="003074EF" w:rsidRPr="00985FAE" w:rsidRDefault="003074EF" w:rsidP="00C07CAE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985FAE">
        <w:rPr>
          <w:rFonts w:ascii="Times New Roman" w:hAnsi="Times New Roman" w:cs="Times New Roman"/>
          <w:sz w:val="28"/>
          <w:szCs w:val="28"/>
        </w:rPr>
        <w:t>ИЗМЕНЕНИЯ</w:t>
      </w:r>
    </w:p>
    <w:p w14:paraId="566FD8B1" w14:textId="77777777" w:rsidR="003074EF" w:rsidRPr="00985FAE" w:rsidRDefault="003074EF" w:rsidP="003074EF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985FAE">
        <w:rPr>
          <w:rFonts w:ascii="Times New Roman" w:hAnsi="Times New Roman" w:cs="Times New Roman"/>
          <w:sz w:val="28"/>
          <w:szCs w:val="28"/>
        </w:rPr>
        <w:t>в ресурсном обеспечении Государственной программы</w:t>
      </w:r>
    </w:p>
    <w:tbl>
      <w:tblPr>
        <w:tblW w:w="150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A0" w:firstRow="1" w:lastRow="0" w:firstColumn="1" w:lastColumn="0" w:noHBand="0" w:noVBand="0"/>
      </w:tblPr>
      <w:tblGrid>
        <w:gridCol w:w="440"/>
        <w:gridCol w:w="1605"/>
        <w:gridCol w:w="1893"/>
        <w:gridCol w:w="880"/>
        <w:gridCol w:w="880"/>
        <w:gridCol w:w="1217"/>
        <w:gridCol w:w="880"/>
        <w:gridCol w:w="880"/>
        <w:gridCol w:w="880"/>
        <w:gridCol w:w="880"/>
        <w:gridCol w:w="880"/>
        <w:gridCol w:w="880"/>
        <w:gridCol w:w="880"/>
        <w:gridCol w:w="880"/>
        <w:gridCol w:w="1102"/>
      </w:tblGrid>
      <w:tr w:rsidR="002C7F1A" w:rsidRPr="002C7F1A" w14:paraId="0AA037FE" w14:textId="77777777" w:rsidTr="00F833F3">
        <w:trPr>
          <w:trHeight w:val="20"/>
          <w:tblHeader/>
        </w:trPr>
        <w:tc>
          <w:tcPr>
            <w:tcW w:w="440" w:type="dxa"/>
            <w:vMerge w:val="restart"/>
          </w:tcPr>
          <w:p w14:paraId="5094DCF9" w14:textId="77777777" w:rsidR="008911C1" w:rsidRPr="005E3C7B" w:rsidRDefault="008911C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№</w:t>
            </w:r>
            <w:r w:rsidRPr="005E3C7B">
              <w:rPr>
                <w:rFonts w:ascii="Times New Roman" w:hAnsi="Times New Roman"/>
                <w:sz w:val="18"/>
                <w:szCs w:val="18"/>
              </w:rPr>
              <w:br/>
            </w:r>
            <w:proofErr w:type="gramStart"/>
            <w:r w:rsidRPr="005E3C7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5E3C7B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6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E2CD9" w14:textId="77777777" w:rsidR="008911C1" w:rsidRPr="005E3C7B" w:rsidRDefault="008911C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Наименование государственной программы, подпрограммы,  отдельного мероприятия, проекта</w:t>
            </w:r>
          </w:p>
        </w:tc>
        <w:tc>
          <w:tcPr>
            <w:tcW w:w="18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B6C5B" w14:textId="77777777" w:rsidR="008911C1" w:rsidRPr="005E3C7B" w:rsidRDefault="008911C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Источники финансирования, </w:t>
            </w:r>
            <w:r w:rsidRPr="005E3C7B">
              <w:rPr>
                <w:rFonts w:ascii="Times New Roman" w:hAnsi="Times New Roman"/>
                <w:sz w:val="18"/>
                <w:szCs w:val="18"/>
              </w:rPr>
              <w:br/>
              <w:t>ответственный исполнитель, соисполнитель</w:t>
            </w:r>
          </w:p>
        </w:tc>
        <w:tc>
          <w:tcPr>
            <w:tcW w:w="11119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8ABB6" w14:textId="77777777" w:rsidR="008911C1" w:rsidRPr="005E3C7B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Расходы, тыс. рублей</w:t>
            </w:r>
          </w:p>
        </w:tc>
      </w:tr>
      <w:tr w:rsidR="002C7F1A" w:rsidRPr="002C7F1A" w14:paraId="057CCF28" w14:textId="77777777" w:rsidTr="00F833F3">
        <w:trPr>
          <w:trHeight w:val="20"/>
          <w:tblHeader/>
        </w:trPr>
        <w:tc>
          <w:tcPr>
            <w:tcW w:w="440" w:type="dxa"/>
            <w:vMerge/>
            <w:vAlign w:val="center"/>
          </w:tcPr>
          <w:p w14:paraId="3F90BAB4" w14:textId="77777777" w:rsidR="008911C1" w:rsidRPr="005E3C7B" w:rsidRDefault="00891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2E576468" w14:textId="77777777" w:rsidR="008911C1" w:rsidRPr="005E3C7B" w:rsidRDefault="00891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vAlign w:val="center"/>
          </w:tcPr>
          <w:p w14:paraId="69B3BB87" w14:textId="77777777" w:rsidR="008911C1" w:rsidRPr="005E3C7B" w:rsidRDefault="008911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</w:tcPr>
          <w:p w14:paraId="2F2E0A67" w14:textId="77777777" w:rsidR="008911C1" w:rsidRPr="005E3C7B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1DB86" w14:textId="77777777" w:rsidR="008911C1" w:rsidRPr="005E3C7B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12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F6FCF" w14:textId="77777777" w:rsidR="008911C1" w:rsidRPr="005E3C7B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120A8" w14:textId="77777777" w:rsidR="008911C1" w:rsidRPr="005E3C7B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E9950" w14:textId="77777777" w:rsidR="008911C1" w:rsidRPr="005E3C7B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62C4217" w14:textId="77777777" w:rsidR="008911C1" w:rsidRPr="005E3C7B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AF056C2" w14:textId="77777777" w:rsidR="008911C1" w:rsidRPr="005E3C7B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2026 год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13D0142" w14:textId="77777777" w:rsidR="008911C1" w:rsidRPr="005E3C7B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2027 год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6C65FDF7" w14:textId="77777777" w:rsidR="008911C1" w:rsidRPr="005E3C7B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2028 год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FCCE764" w14:textId="77777777" w:rsidR="008911C1" w:rsidRPr="005E3C7B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2029 год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2D5A825" w14:textId="77777777" w:rsidR="008911C1" w:rsidRPr="005E3C7B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2030 год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04B7D" w14:textId="77777777" w:rsidR="008911C1" w:rsidRPr="005E3C7B" w:rsidRDefault="008911C1" w:rsidP="00DB17D0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</w:tr>
      <w:tr w:rsidR="005D2973" w:rsidRPr="002C7F1A" w14:paraId="54236ADB" w14:textId="77777777" w:rsidTr="00F833F3">
        <w:trPr>
          <w:trHeight w:val="20"/>
        </w:trPr>
        <w:tc>
          <w:tcPr>
            <w:tcW w:w="440" w:type="dxa"/>
            <w:vMerge w:val="restart"/>
          </w:tcPr>
          <w:p w14:paraId="2023F5B8" w14:textId="77777777" w:rsidR="001E6FD9" w:rsidRPr="005E3C7B" w:rsidRDefault="001E6FD9" w:rsidP="004F4FF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605" w:type="dxa"/>
            <w:vMerge w:val="restart"/>
          </w:tcPr>
          <w:p w14:paraId="1E965290" w14:textId="191AAAE0" w:rsidR="001E6FD9" w:rsidRPr="005E3C7B" w:rsidRDefault="001E6FD9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Государственная программа Кировской области «Развитие отраслей промышленного комплекса»</w:t>
            </w:r>
          </w:p>
        </w:tc>
        <w:tc>
          <w:tcPr>
            <w:tcW w:w="1893" w:type="dxa"/>
          </w:tcPr>
          <w:p w14:paraId="07EA1311" w14:textId="77777777" w:rsidR="001E6FD9" w:rsidRPr="005E3C7B" w:rsidRDefault="001E6FD9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21DB" w14:textId="1A547AA2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765 947,0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1AE9D" w14:textId="06D02FC2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943 336,46</w:t>
            </w:r>
          </w:p>
        </w:tc>
        <w:tc>
          <w:tcPr>
            <w:tcW w:w="1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4B7FE" w14:textId="5CD7D1E4" w:rsidR="001E6FD9" w:rsidRPr="005E3C7B" w:rsidRDefault="003C1D88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419 70</w:t>
            </w:r>
            <w:r w:rsidR="00205207" w:rsidRPr="005E3C7B">
              <w:rPr>
                <w:rFonts w:ascii="Times New Roman" w:hAnsi="Times New Roman"/>
                <w:sz w:val="18"/>
                <w:szCs w:val="18"/>
              </w:rPr>
              <w:t>8</w:t>
            </w:r>
            <w:r w:rsidRPr="005E3C7B">
              <w:rPr>
                <w:rFonts w:ascii="Times New Roman" w:hAnsi="Times New Roman"/>
                <w:sz w:val="18"/>
                <w:szCs w:val="18"/>
              </w:rPr>
              <w:t>,</w:t>
            </w:r>
            <w:r w:rsidR="0077170F" w:rsidRPr="005E3C7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367E3" w14:textId="0B9A7C24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616 695,8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366C" w14:textId="4C96AEC8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6 841 954,1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0275A79A" w14:textId="5A45B040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525 958,1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76AB74AA" w14:textId="4415E00A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525 958,1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2AA7A708" w14:textId="6D86554A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625 958,1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7CBF9F77" w14:textId="66D1C0AD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625 958,1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5E5595F5" w14:textId="15A25AAF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725 958,1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1466D06B" w14:textId="706BFBDA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725 958,1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64860" w14:textId="7B68C9DF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13 3</w:t>
            </w:r>
            <w:r w:rsidR="003C1D88" w:rsidRPr="005E3C7B">
              <w:rPr>
                <w:rFonts w:ascii="Times New Roman" w:hAnsi="Times New Roman"/>
                <w:sz w:val="18"/>
                <w:szCs w:val="18"/>
              </w:rPr>
              <w:t>43</w:t>
            </w:r>
            <w:r w:rsidRPr="005E3C7B">
              <w:rPr>
                <w:rFonts w:ascii="Times New Roman" w:hAnsi="Times New Roman"/>
                <w:sz w:val="18"/>
                <w:szCs w:val="18"/>
              </w:rPr>
              <w:t> </w:t>
            </w:r>
            <w:r w:rsidR="003C1D88" w:rsidRPr="005E3C7B">
              <w:rPr>
                <w:rFonts w:ascii="Times New Roman" w:hAnsi="Times New Roman"/>
                <w:sz w:val="18"/>
                <w:szCs w:val="18"/>
              </w:rPr>
              <w:t>3</w:t>
            </w:r>
            <w:r w:rsidR="00205207" w:rsidRPr="005E3C7B">
              <w:rPr>
                <w:rFonts w:ascii="Times New Roman" w:hAnsi="Times New Roman"/>
                <w:sz w:val="18"/>
                <w:szCs w:val="18"/>
              </w:rPr>
              <w:t>90</w:t>
            </w:r>
            <w:r w:rsidRPr="005E3C7B">
              <w:rPr>
                <w:rFonts w:ascii="Times New Roman" w:hAnsi="Times New Roman"/>
                <w:sz w:val="18"/>
                <w:szCs w:val="18"/>
              </w:rPr>
              <w:t>,</w:t>
            </w:r>
            <w:r w:rsidR="00205207" w:rsidRPr="005E3C7B">
              <w:rPr>
                <w:rFonts w:ascii="Times New Roman" w:hAnsi="Times New Roman"/>
                <w:sz w:val="18"/>
                <w:szCs w:val="18"/>
              </w:rPr>
              <w:t>0</w:t>
            </w:r>
            <w:r w:rsidR="00B22009" w:rsidRPr="005E3C7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D2973" w:rsidRPr="002C7F1A" w14:paraId="2E928080" w14:textId="77777777" w:rsidTr="00F833F3">
        <w:trPr>
          <w:trHeight w:val="20"/>
        </w:trPr>
        <w:tc>
          <w:tcPr>
            <w:tcW w:w="440" w:type="dxa"/>
            <w:vMerge/>
            <w:vAlign w:val="center"/>
          </w:tcPr>
          <w:p w14:paraId="6DC7478C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1110A698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93" w:type="dxa"/>
            <w:shd w:val="clear" w:color="auto" w:fill="FFFFFF"/>
          </w:tcPr>
          <w:p w14:paraId="46D3DBE0" w14:textId="77777777" w:rsidR="001E6FD9" w:rsidRPr="005E3C7B" w:rsidRDefault="001E6FD9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федеральный бюджет  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053A" w14:textId="3DEBD306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6EA4" w14:textId="21536748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5E3C7B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1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16AFC" w14:textId="180A23F8" w:rsidR="001E6FD9" w:rsidRPr="005E3C7B" w:rsidRDefault="003C1D88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95 582,2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2247B" w14:textId="727ADD49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16 002,7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E61D7" w14:textId="7C34F347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15 996,0</w:t>
            </w:r>
          </w:p>
        </w:tc>
        <w:tc>
          <w:tcPr>
            <w:tcW w:w="880" w:type="dxa"/>
            <w:shd w:val="clear" w:color="auto" w:fill="FFFFFF"/>
          </w:tcPr>
          <w:p w14:paraId="5ACC692B" w14:textId="1F984F75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6EEB7E65" w14:textId="3DAA7954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5B5CD87C" w14:textId="4FFD6A73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13E9E730" w14:textId="47E99CF0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0F56E39F" w14:textId="683670E3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136713AC" w14:textId="0B959C2B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56D8" w14:textId="7ECEB394" w:rsidR="001E6FD9" w:rsidRPr="005E3C7B" w:rsidRDefault="003C1D88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150 080,9</w:t>
            </w:r>
          </w:p>
        </w:tc>
      </w:tr>
      <w:tr w:rsidR="005D2973" w:rsidRPr="002C7F1A" w14:paraId="23AFFC7E" w14:textId="77777777" w:rsidTr="00F833F3">
        <w:trPr>
          <w:trHeight w:val="838"/>
        </w:trPr>
        <w:tc>
          <w:tcPr>
            <w:tcW w:w="440" w:type="dxa"/>
            <w:vMerge/>
            <w:vAlign w:val="center"/>
          </w:tcPr>
          <w:p w14:paraId="455874DC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6D87E4E6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93" w:type="dxa"/>
            <w:shd w:val="clear" w:color="auto" w:fill="FFFFFF"/>
          </w:tcPr>
          <w:p w14:paraId="1165489D" w14:textId="77777777" w:rsidR="001E6FD9" w:rsidRPr="005E3C7B" w:rsidRDefault="001E6FD9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 том числе 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68A7" w14:textId="5CE9E1EB" w:rsidR="001E6FD9" w:rsidRPr="005E3C7B" w:rsidRDefault="001E6FD9" w:rsidP="004F4FF5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C2A7" w14:textId="1FF46F92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5E3C7B">
              <w:rPr>
                <w:rFonts w:ascii="Times New Roman" w:hAnsi="Times New Roman"/>
                <w:sz w:val="18"/>
                <w:szCs w:val="18"/>
              </w:rPr>
              <w:t>2 500,0</w:t>
            </w:r>
          </w:p>
        </w:tc>
        <w:tc>
          <w:tcPr>
            <w:tcW w:w="1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E87C4" w14:textId="5812AC3F" w:rsidR="001E6FD9" w:rsidRPr="005E3C7B" w:rsidRDefault="003C1D88" w:rsidP="003C1D8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95 582,2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30DD" w14:textId="1843D56C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16 002,7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4CC7" w14:textId="4C4ABC8E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15 996,0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25543481" w14:textId="672A8534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2A6EF3E9" w14:textId="65451C64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7D8FEA36" w14:textId="275F15E0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15191F24" w14:textId="05D6FB49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7FCC75ED" w14:textId="2372C8E2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61D4FABC" w14:textId="059143C5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3DF08" w14:textId="208BDAD5" w:rsidR="001E6FD9" w:rsidRPr="005E3C7B" w:rsidRDefault="003C1D88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150 080,9</w:t>
            </w:r>
          </w:p>
        </w:tc>
      </w:tr>
      <w:tr w:rsidR="005D2973" w:rsidRPr="002C7F1A" w14:paraId="0C51BA40" w14:textId="77777777" w:rsidTr="00F833F3">
        <w:trPr>
          <w:trHeight w:val="283"/>
        </w:trPr>
        <w:tc>
          <w:tcPr>
            <w:tcW w:w="440" w:type="dxa"/>
            <w:vMerge/>
            <w:vAlign w:val="center"/>
          </w:tcPr>
          <w:p w14:paraId="3176254C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1C819EF1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93" w:type="dxa"/>
            <w:shd w:val="clear" w:color="auto" w:fill="FFFFFF"/>
          </w:tcPr>
          <w:p w14:paraId="33BB3E39" w14:textId="77777777" w:rsidR="001E6FD9" w:rsidRPr="005E3C7B" w:rsidRDefault="001E6FD9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ECCCD" w14:textId="0E541710" w:rsidR="001E6FD9" w:rsidRPr="005E3C7B" w:rsidRDefault="001E6FD9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61 141,0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3A1E0" w14:textId="2D16F7DD" w:rsidR="001E6FD9" w:rsidRPr="005E3C7B" w:rsidRDefault="001E6FD9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67 239,46</w:t>
            </w:r>
          </w:p>
        </w:tc>
        <w:tc>
          <w:tcPr>
            <w:tcW w:w="1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5DA35" w14:textId="5F9B6C84" w:rsidR="001E6FD9" w:rsidRPr="005E3C7B" w:rsidRDefault="003C1D88" w:rsidP="003C1D8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98 32</w:t>
            </w:r>
            <w:r w:rsidR="00205207" w:rsidRPr="005E3C7B">
              <w:rPr>
                <w:rFonts w:ascii="Times New Roman" w:hAnsi="Times New Roman"/>
                <w:sz w:val="18"/>
                <w:szCs w:val="18"/>
              </w:rPr>
              <w:t>5</w:t>
            </w:r>
            <w:r w:rsidRPr="005E3C7B">
              <w:rPr>
                <w:rFonts w:ascii="Times New Roman" w:hAnsi="Times New Roman"/>
                <w:sz w:val="18"/>
                <w:szCs w:val="18"/>
              </w:rPr>
              <w:t>,</w:t>
            </w:r>
            <w:r w:rsidR="00B22009" w:rsidRPr="005E3C7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0CFD6" w14:textId="6704C69E" w:rsidR="001E6FD9" w:rsidRPr="005E3C7B" w:rsidRDefault="001E6FD9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22182" w14:textId="07580B11" w:rsidR="001E6FD9" w:rsidRPr="005E3C7B" w:rsidRDefault="001E6FD9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FFFFFF"/>
          </w:tcPr>
          <w:p w14:paraId="283C26C2" w14:textId="48C618D3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FFFFFF"/>
          </w:tcPr>
          <w:p w14:paraId="26A7B29A" w14:textId="72B33044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FFFFFF"/>
          </w:tcPr>
          <w:p w14:paraId="0A7B746C" w14:textId="5F4F83D5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FFFFFF"/>
          </w:tcPr>
          <w:p w14:paraId="3D2E08BC" w14:textId="08816836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FFFFFF"/>
          </w:tcPr>
          <w:p w14:paraId="2A11E24D" w14:textId="67878D52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FFFFFF"/>
          </w:tcPr>
          <w:p w14:paraId="0B235AD3" w14:textId="56457B59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02A1" w14:textId="167C0B5F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624 </w:t>
            </w:r>
            <w:r w:rsidR="003C1D88" w:rsidRPr="005E3C7B">
              <w:rPr>
                <w:rFonts w:ascii="Times New Roman" w:hAnsi="Times New Roman"/>
                <w:sz w:val="18"/>
                <w:szCs w:val="18"/>
              </w:rPr>
              <w:t>50</w:t>
            </w:r>
            <w:r w:rsidR="00205207" w:rsidRPr="005E3C7B">
              <w:rPr>
                <w:rFonts w:ascii="Times New Roman" w:hAnsi="Times New Roman"/>
                <w:sz w:val="18"/>
                <w:szCs w:val="18"/>
              </w:rPr>
              <w:t>7</w:t>
            </w:r>
            <w:r w:rsidRPr="005E3C7B">
              <w:rPr>
                <w:rFonts w:ascii="Times New Roman" w:hAnsi="Times New Roman"/>
                <w:sz w:val="18"/>
                <w:szCs w:val="18"/>
              </w:rPr>
              <w:t>,</w:t>
            </w:r>
            <w:r w:rsidR="00205207" w:rsidRPr="005E3C7B">
              <w:rPr>
                <w:rFonts w:ascii="Times New Roman" w:hAnsi="Times New Roman"/>
                <w:sz w:val="18"/>
                <w:szCs w:val="18"/>
              </w:rPr>
              <w:t>1</w:t>
            </w:r>
            <w:r w:rsidR="00B22009" w:rsidRPr="005E3C7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5D2973" w:rsidRPr="002C7F1A" w14:paraId="03C499BE" w14:textId="77777777" w:rsidTr="00F833F3">
        <w:trPr>
          <w:trHeight w:val="283"/>
        </w:trPr>
        <w:tc>
          <w:tcPr>
            <w:tcW w:w="440" w:type="dxa"/>
            <w:vMerge/>
            <w:vAlign w:val="center"/>
          </w:tcPr>
          <w:p w14:paraId="3662E1F9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0A83D431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93" w:type="dxa"/>
            <w:shd w:val="clear" w:color="auto" w:fill="FFFFFF"/>
          </w:tcPr>
          <w:p w14:paraId="7E702141" w14:textId="77777777" w:rsidR="001E6FD9" w:rsidRPr="005E3C7B" w:rsidRDefault="001E6FD9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8C96E" w14:textId="77777777" w:rsidR="001E6FD9" w:rsidRPr="005E3C7B" w:rsidRDefault="001E6FD9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43C88" w14:textId="77777777" w:rsidR="001E6FD9" w:rsidRPr="005E3C7B" w:rsidRDefault="001E6FD9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2F064" w14:textId="77777777" w:rsidR="001E6FD9" w:rsidRPr="005E3C7B" w:rsidRDefault="001E6FD9" w:rsidP="003C1D8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D1502" w14:textId="77777777" w:rsidR="001E6FD9" w:rsidRPr="005E3C7B" w:rsidRDefault="001E6FD9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AEB1" w14:textId="77777777" w:rsidR="001E6FD9" w:rsidRPr="005E3C7B" w:rsidRDefault="001E6FD9" w:rsidP="004F4FF5">
            <w:pPr>
              <w:spacing w:after="0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0939824A" w14:textId="77777777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7E47F705" w14:textId="77777777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29DC661E" w14:textId="77777777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07464493" w14:textId="77777777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2DC16D4E" w14:textId="77777777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708B2220" w14:textId="77777777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08D5" w14:textId="77777777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973" w:rsidRPr="002C7F1A" w14:paraId="3AF5AB28" w14:textId="77777777" w:rsidTr="00F833F3">
        <w:trPr>
          <w:trHeight w:val="862"/>
        </w:trPr>
        <w:tc>
          <w:tcPr>
            <w:tcW w:w="440" w:type="dxa"/>
            <w:vMerge/>
            <w:vAlign w:val="center"/>
          </w:tcPr>
          <w:p w14:paraId="284AB0A4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54675A45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93" w:type="dxa"/>
          </w:tcPr>
          <w:p w14:paraId="1BFEE8FA" w14:textId="77777777" w:rsidR="001E6FD9" w:rsidRPr="005E3C7B" w:rsidRDefault="001E6FD9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C857B" w14:textId="656C2D7D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61 141,0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97E2D" w14:textId="3A905F7F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67 239,46</w:t>
            </w:r>
          </w:p>
        </w:tc>
        <w:tc>
          <w:tcPr>
            <w:tcW w:w="12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4A8D" w14:textId="3630328F" w:rsidR="001E6FD9" w:rsidRPr="005E3C7B" w:rsidRDefault="003C1D88" w:rsidP="003C1D88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98 32</w:t>
            </w:r>
            <w:r w:rsidR="00205207" w:rsidRPr="005E3C7B">
              <w:rPr>
                <w:rFonts w:ascii="Times New Roman" w:hAnsi="Times New Roman"/>
                <w:sz w:val="18"/>
                <w:szCs w:val="18"/>
              </w:rPr>
              <w:t>5</w:t>
            </w:r>
            <w:r w:rsidRPr="005E3C7B">
              <w:rPr>
                <w:rFonts w:ascii="Times New Roman" w:hAnsi="Times New Roman"/>
                <w:sz w:val="18"/>
                <w:szCs w:val="18"/>
              </w:rPr>
              <w:t>,</w:t>
            </w:r>
            <w:r w:rsidR="00B22009" w:rsidRPr="005E3C7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0AFE" w14:textId="015704F5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9136" w14:textId="1959E341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FFFFFF"/>
          </w:tcPr>
          <w:p w14:paraId="342C7D6A" w14:textId="3DF6B0CC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FFFFFF"/>
          </w:tcPr>
          <w:p w14:paraId="29D41936" w14:textId="3BE94EFD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FFFFFF"/>
          </w:tcPr>
          <w:p w14:paraId="48D7F975" w14:textId="00880154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FFFFFF"/>
          </w:tcPr>
          <w:p w14:paraId="2089CE9E" w14:textId="7CA79694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FFFFFF"/>
          </w:tcPr>
          <w:p w14:paraId="61C83BBE" w14:textId="4448AC45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880" w:type="dxa"/>
            <w:shd w:val="clear" w:color="auto" w:fill="FFFFFF"/>
          </w:tcPr>
          <w:p w14:paraId="59A8D8A4" w14:textId="3305A5DD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49 725,1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BE5A4" w14:textId="630D7C2F" w:rsidR="001E6FD9" w:rsidRPr="005E3C7B" w:rsidRDefault="00205207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624 507,1</w:t>
            </w:r>
            <w:r w:rsidR="00B22009" w:rsidRPr="005E3C7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2C7F1A" w:rsidRPr="002C7F1A" w14:paraId="50792033" w14:textId="77777777" w:rsidTr="00F833F3">
        <w:trPr>
          <w:trHeight w:val="837"/>
        </w:trPr>
        <w:tc>
          <w:tcPr>
            <w:tcW w:w="440" w:type="dxa"/>
            <w:vMerge w:val="restart"/>
            <w:vAlign w:val="center"/>
          </w:tcPr>
          <w:p w14:paraId="7DB3EA8E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7A3A3F4C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93" w:type="dxa"/>
          </w:tcPr>
          <w:p w14:paraId="279B2E3D" w14:textId="587A51E5" w:rsidR="001E6FD9" w:rsidRPr="005E3C7B" w:rsidRDefault="001E6FD9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министерство имущественных отношений Кировской области**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995BB" w14:textId="77777777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1E9EC" w14:textId="77777777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7C50C" w14:textId="77777777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F2DAF" w14:textId="77777777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861A0" w14:textId="77777777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14:paraId="536602CD" w14:textId="294651C1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14:paraId="0B865DD9" w14:textId="09BB10CA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14:paraId="3CCB0C79" w14:textId="687FC748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14:paraId="54AA521A" w14:textId="090D1450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14:paraId="251C889D" w14:textId="55D0FDE7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14:paraId="52B1A85B" w14:textId="4DA973A3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4832E" w14:textId="644EFBA4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7F1A" w:rsidRPr="002C7F1A" w14:paraId="6606030C" w14:textId="77777777" w:rsidTr="00F833F3">
        <w:trPr>
          <w:trHeight w:val="603"/>
        </w:trPr>
        <w:tc>
          <w:tcPr>
            <w:tcW w:w="440" w:type="dxa"/>
            <w:vMerge/>
            <w:vAlign w:val="center"/>
          </w:tcPr>
          <w:p w14:paraId="51D52FF9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7A9E4F6D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93" w:type="dxa"/>
          </w:tcPr>
          <w:p w14:paraId="2659FEFC" w14:textId="77777777" w:rsidR="001E6FD9" w:rsidRPr="005E3C7B" w:rsidRDefault="001E6FD9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министерство лесного хозяйства Кировской области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7E316" w14:textId="77777777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F9F28" w14:textId="77777777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850B" w14:textId="77777777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1C3B8" w14:textId="77777777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6A0B" w14:textId="77777777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04A7201C" w14:textId="354EEE34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A878C3E" w14:textId="30150680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5D1BF798" w14:textId="31A72C86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4F67097" w14:textId="7563EA37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4D4A19AF" w14:textId="151D4282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2EC83DB2" w14:textId="1E8D38E4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39773" w14:textId="776BBE95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D2973" w:rsidRPr="002C7F1A" w14:paraId="7A9B0539" w14:textId="77777777" w:rsidTr="00F833F3">
        <w:trPr>
          <w:trHeight w:val="339"/>
        </w:trPr>
        <w:tc>
          <w:tcPr>
            <w:tcW w:w="440" w:type="dxa"/>
            <w:vMerge/>
          </w:tcPr>
          <w:p w14:paraId="0FAFCF42" w14:textId="77777777" w:rsidR="001E6FD9" w:rsidRPr="005E3C7B" w:rsidRDefault="001E6FD9" w:rsidP="004F4FF5">
            <w:pPr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605" w:type="dxa"/>
            <w:vMerge/>
            <w:vAlign w:val="center"/>
          </w:tcPr>
          <w:p w14:paraId="66AEE008" w14:textId="77777777" w:rsidR="001E6FD9" w:rsidRPr="005E3C7B" w:rsidRDefault="001E6FD9" w:rsidP="004F4FF5">
            <w:pPr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893" w:type="dxa"/>
            <w:shd w:val="clear" w:color="auto" w:fill="FFFFFF"/>
          </w:tcPr>
          <w:p w14:paraId="5DD57091" w14:textId="77777777" w:rsidR="001E6FD9" w:rsidRPr="005E3C7B" w:rsidRDefault="001E6FD9" w:rsidP="004F4FF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C4676" w14:textId="1CF5BB9B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704 806,0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80A43" w14:textId="78DAE2E5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853 597,0</w:t>
            </w:r>
          </w:p>
        </w:tc>
        <w:tc>
          <w:tcPr>
            <w:tcW w:w="1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8DAC" w14:textId="1CDC89DF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225 800,0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D773" w14:textId="21BBFCD2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550 968,0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3A0F" w14:textId="5298A7BC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6 776 233,0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76631EC6" w14:textId="6A0D79D4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476 233,0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53A07D27" w14:textId="5D93F2E5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476 233,0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4EEE184F" w14:textId="511C3D50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576 233,0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1F27720E" w14:textId="71C4C8E9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576 233,0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474F5761" w14:textId="37257070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676 233,0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14:paraId="49D80B57" w14:textId="7058862F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676 233,0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7E00D" w14:textId="5AE07047" w:rsidR="001E6FD9" w:rsidRPr="005E3C7B" w:rsidRDefault="001E6FD9" w:rsidP="004F4FF5">
            <w:pPr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12 568 802,0</w:t>
            </w:r>
          </w:p>
        </w:tc>
      </w:tr>
      <w:tr w:rsidR="005D2973" w:rsidRPr="002C7F1A" w14:paraId="25A7A08A" w14:textId="77777777" w:rsidTr="00F833F3">
        <w:trPr>
          <w:trHeight w:val="20"/>
        </w:trPr>
        <w:tc>
          <w:tcPr>
            <w:tcW w:w="440" w:type="dxa"/>
            <w:vMerge/>
            <w:vAlign w:val="center"/>
          </w:tcPr>
          <w:p w14:paraId="282445E2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605" w:type="dxa"/>
            <w:vMerge/>
            <w:vAlign w:val="center"/>
          </w:tcPr>
          <w:p w14:paraId="1299BFCD" w14:textId="77777777" w:rsidR="001E6FD9" w:rsidRPr="005E3C7B" w:rsidRDefault="001E6FD9" w:rsidP="004F4F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893" w:type="dxa"/>
            <w:shd w:val="clear" w:color="auto" w:fill="FFFFFF"/>
          </w:tcPr>
          <w:p w14:paraId="2F5FE700" w14:textId="77777777" w:rsidR="001E6FD9" w:rsidRPr="005E3C7B" w:rsidRDefault="001E6FD9" w:rsidP="004F4FF5">
            <w:pPr>
              <w:pStyle w:val="ConsPlusNormal"/>
              <w:spacing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E3C7B">
              <w:rPr>
                <w:rFonts w:ascii="Times New Roman" w:hAnsi="Times New Roman"/>
                <w:sz w:val="18"/>
                <w:szCs w:val="18"/>
              </w:rPr>
              <w:t>справочно</w:t>
            </w:r>
            <w:proofErr w:type="spellEnd"/>
            <w:r w:rsidRPr="005E3C7B">
              <w:rPr>
                <w:rFonts w:ascii="Times New Roman" w:hAnsi="Times New Roman"/>
                <w:sz w:val="18"/>
                <w:szCs w:val="18"/>
              </w:rPr>
              <w:t>: налоговый расход – консолидированный бюджет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C870" w14:textId="77066B00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10 500,0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F3792" w14:textId="6066DBC6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3AF6F" w14:textId="44DD49AF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10 000,0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E1588" w14:textId="06B49998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CE4F0" w14:textId="3DA5B8EF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880" w:type="dxa"/>
            <w:shd w:val="clear" w:color="auto" w:fill="FFFFFF"/>
          </w:tcPr>
          <w:p w14:paraId="21979F8F" w14:textId="46A593BB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880" w:type="dxa"/>
            <w:shd w:val="clear" w:color="auto" w:fill="FFFFFF"/>
          </w:tcPr>
          <w:p w14:paraId="50D0F8A8" w14:textId="59215A1A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880" w:type="dxa"/>
            <w:shd w:val="clear" w:color="auto" w:fill="FFFFFF"/>
          </w:tcPr>
          <w:p w14:paraId="7BE01859" w14:textId="6F8A8A3C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880" w:type="dxa"/>
            <w:shd w:val="clear" w:color="auto" w:fill="FFFFFF"/>
          </w:tcPr>
          <w:p w14:paraId="5F130DEF" w14:textId="30E60421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880" w:type="dxa"/>
            <w:shd w:val="clear" w:color="auto" w:fill="FFFFFF"/>
          </w:tcPr>
          <w:p w14:paraId="790A708C" w14:textId="033921DC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880" w:type="dxa"/>
            <w:shd w:val="clear" w:color="auto" w:fill="FFFFFF"/>
          </w:tcPr>
          <w:p w14:paraId="208CAC30" w14:textId="41D4AD6B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11 100,0</w:t>
            </w:r>
          </w:p>
        </w:tc>
        <w:tc>
          <w:tcPr>
            <w:tcW w:w="11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74B2" w14:textId="0AAF9A4E" w:rsidR="001E6FD9" w:rsidRPr="005E3C7B" w:rsidRDefault="001E6FD9" w:rsidP="004F4FF5">
            <w:pPr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109 300,0</w:t>
            </w:r>
          </w:p>
        </w:tc>
      </w:tr>
      <w:tr w:rsidR="00AE09C2" w:rsidRPr="002C7F1A" w14:paraId="47F6FEEF" w14:textId="77777777" w:rsidTr="00F833F3">
        <w:trPr>
          <w:trHeight w:val="19"/>
        </w:trPr>
        <w:tc>
          <w:tcPr>
            <w:tcW w:w="440" w:type="dxa"/>
            <w:shd w:val="clear" w:color="auto" w:fill="auto"/>
          </w:tcPr>
          <w:p w14:paraId="4BFB3764" w14:textId="264716B9" w:rsidR="00AE09C2" w:rsidRPr="005E3C7B" w:rsidRDefault="00AE09C2" w:rsidP="00AE09C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605" w:type="dxa"/>
            <w:shd w:val="clear" w:color="auto" w:fill="auto"/>
          </w:tcPr>
          <w:p w14:paraId="7F88D369" w14:textId="77E816BB" w:rsidR="00AD4AFD" w:rsidRPr="005E3C7B" w:rsidRDefault="00AE09C2" w:rsidP="009A4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3C7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Региональный проект «Развитие </w:t>
            </w:r>
            <w:proofErr w:type="spellStart"/>
            <w:r w:rsidRPr="005E3C7B">
              <w:rPr>
                <w:rFonts w:ascii="Times New Roman" w:hAnsi="Times New Roman"/>
                <w:sz w:val="18"/>
                <w:szCs w:val="18"/>
                <w:lang w:eastAsia="ru-RU"/>
              </w:rPr>
              <w:t>несырьевого</w:t>
            </w:r>
            <w:proofErr w:type="spellEnd"/>
            <w:r w:rsidRPr="005E3C7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неэнергетического экспорта промышленных товаров Кировской области»</w:t>
            </w:r>
            <w:r w:rsidR="00C625C4" w:rsidRPr="005E3C7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36C6A" w14:textId="7D29D02E" w:rsidR="00AE09C2" w:rsidRPr="005E3C7B" w:rsidRDefault="00AE09C2" w:rsidP="00AE09C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2EF5B" w14:textId="551A7FE6" w:rsidR="00AE09C2" w:rsidRPr="005E3C7B" w:rsidRDefault="00AE09C2" w:rsidP="00AE09C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54F87" w14:textId="74A96E19" w:rsidR="00AE09C2" w:rsidRPr="005E3C7B" w:rsidRDefault="00AE09C2" w:rsidP="00AE09C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89CDF" w14:textId="22F1A33B" w:rsidR="00AE09C2" w:rsidRPr="005E3C7B" w:rsidRDefault="00AE09C2" w:rsidP="00AE09C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70501" w14:textId="2B0FC283" w:rsidR="00AE09C2" w:rsidRPr="005E3C7B" w:rsidRDefault="00AE09C2" w:rsidP="00AE09C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7EA15" w14:textId="16A5D849" w:rsidR="00AE09C2" w:rsidRPr="005E3C7B" w:rsidRDefault="00AE09C2" w:rsidP="00AE09C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4D0BDEB3" w14:textId="736720F0" w:rsidR="00AE09C2" w:rsidRPr="005E3C7B" w:rsidRDefault="00AE09C2" w:rsidP="00AE09C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5B6B6645" w14:textId="56678EC6" w:rsidR="00AE09C2" w:rsidRPr="005E3C7B" w:rsidRDefault="00AE09C2" w:rsidP="00AE09C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423F5ED3" w14:textId="5DDD17DF" w:rsidR="00AE09C2" w:rsidRPr="005E3C7B" w:rsidRDefault="00AE09C2" w:rsidP="00AE09C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1425A4DD" w14:textId="05E9ACF8" w:rsidR="00AE09C2" w:rsidRPr="005E3C7B" w:rsidRDefault="00AE09C2" w:rsidP="00AE09C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03326E75" w14:textId="709D493C" w:rsidR="00AE09C2" w:rsidRPr="005E3C7B" w:rsidRDefault="00AE09C2" w:rsidP="00AE09C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40C42C83" w14:textId="5D0F63E7" w:rsidR="00AE09C2" w:rsidRPr="005E3C7B" w:rsidRDefault="00AE09C2" w:rsidP="00AE09C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C654D" w14:textId="32787E58" w:rsidR="00AE09C2" w:rsidRPr="005E3C7B" w:rsidRDefault="00AE09C2" w:rsidP="00AE09C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7428D6" w:rsidRPr="002C7F1A" w14:paraId="693E9413" w14:textId="77777777" w:rsidTr="00F833F3">
        <w:trPr>
          <w:trHeight w:val="19"/>
        </w:trPr>
        <w:tc>
          <w:tcPr>
            <w:tcW w:w="440" w:type="dxa"/>
            <w:shd w:val="clear" w:color="auto" w:fill="auto"/>
          </w:tcPr>
          <w:p w14:paraId="3CB5F45B" w14:textId="0A155A05" w:rsidR="007428D6" w:rsidRPr="005E3C7B" w:rsidRDefault="007428D6" w:rsidP="00AD69E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05" w:type="dxa"/>
            <w:shd w:val="clear" w:color="auto" w:fill="auto"/>
          </w:tcPr>
          <w:p w14:paraId="33960D75" w14:textId="77777777" w:rsidR="007428D6" w:rsidRPr="005E3C7B" w:rsidRDefault="007428D6" w:rsidP="00AD6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3C7B">
              <w:rPr>
                <w:rFonts w:ascii="Times New Roman" w:hAnsi="Times New Roman"/>
                <w:sz w:val="18"/>
                <w:szCs w:val="18"/>
                <w:lang w:eastAsia="ru-RU"/>
              </w:rPr>
              <w:t>Отдельное мероприятие «Финансовое обеспечение деятельности (</w:t>
            </w:r>
            <w:proofErr w:type="spellStart"/>
            <w:r w:rsidRPr="005E3C7B">
              <w:rPr>
                <w:rFonts w:ascii="Times New Roman" w:hAnsi="Times New Roman"/>
                <w:sz w:val="18"/>
                <w:szCs w:val="18"/>
                <w:lang w:eastAsia="ru-RU"/>
              </w:rPr>
              <w:t>докапитализации</w:t>
            </w:r>
            <w:proofErr w:type="spellEnd"/>
            <w:r w:rsidRPr="005E3C7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) </w:t>
            </w:r>
          </w:p>
          <w:p w14:paraId="2B6C240C" w14:textId="2042A46A" w:rsidR="007428D6" w:rsidRPr="005E3C7B" w:rsidRDefault="007428D6" w:rsidP="00AD69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3C7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регионального фонда развития промышленности, созданного в организационно-правовой форме, 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FA3CB" w14:textId="70D82CAE" w:rsidR="007428D6" w:rsidRPr="005E3C7B" w:rsidRDefault="007428D6" w:rsidP="00AD69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B8EDE" w14:textId="3036F4E4" w:rsidR="007428D6" w:rsidRPr="005E3C7B" w:rsidRDefault="007428D6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4B8B0" w14:textId="475D9509" w:rsidR="007428D6" w:rsidRPr="005E3C7B" w:rsidRDefault="007428D6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DE9D7" w14:textId="6C2B5BAD" w:rsidR="007428D6" w:rsidRPr="005E3C7B" w:rsidRDefault="007428D6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47 264,7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0B5E6" w14:textId="5668DAC8" w:rsidR="007428D6" w:rsidRPr="005E3C7B" w:rsidRDefault="007428D6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EF565" w14:textId="0F9E09E5" w:rsidR="007428D6" w:rsidRPr="005E3C7B" w:rsidRDefault="007428D6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68291069" w14:textId="3CEE447F" w:rsidR="007428D6" w:rsidRPr="005E3C7B" w:rsidRDefault="007428D6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0A677B7E" w14:textId="1BC69FB8" w:rsidR="007428D6" w:rsidRPr="005E3C7B" w:rsidRDefault="007428D6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EF9411A" w14:textId="2DEA18AE" w:rsidR="007428D6" w:rsidRPr="005E3C7B" w:rsidRDefault="007428D6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B43625A" w14:textId="08C1A5F4" w:rsidR="007428D6" w:rsidRPr="005E3C7B" w:rsidRDefault="007428D6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32103B7" w14:textId="080833D9" w:rsidR="007428D6" w:rsidRPr="005E3C7B" w:rsidRDefault="007428D6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498686A" w14:textId="3DB9B3C5" w:rsidR="007428D6" w:rsidRPr="005E3C7B" w:rsidRDefault="007428D6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A5152" w14:textId="18325F4A" w:rsidR="007428D6" w:rsidRPr="005E3C7B" w:rsidRDefault="007428D6" w:rsidP="00AD4AFD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47 264,7</w:t>
            </w:r>
          </w:p>
        </w:tc>
      </w:tr>
      <w:tr w:rsidR="00BD0952" w:rsidRPr="002C7F1A" w14:paraId="0CCE3202" w14:textId="77777777" w:rsidTr="00F833F3">
        <w:trPr>
          <w:trHeight w:val="19"/>
        </w:trPr>
        <w:tc>
          <w:tcPr>
            <w:tcW w:w="440" w:type="dxa"/>
            <w:vMerge w:val="restart"/>
            <w:shd w:val="clear" w:color="auto" w:fill="auto"/>
          </w:tcPr>
          <w:p w14:paraId="39E2F521" w14:textId="77777777" w:rsidR="00BD0952" w:rsidRPr="005E3C7B" w:rsidRDefault="00BD0952" w:rsidP="00AD69E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shd w:val="clear" w:color="auto" w:fill="auto"/>
          </w:tcPr>
          <w:p w14:paraId="240FB95D" w14:textId="77777777" w:rsidR="00BD0952" w:rsidRPr="005E3C7B" w:rsidRDefault="00BD0952" w:rsidP="00BD09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3C7B">
              <w:rPr>
                <w:rFonts w:ascii="Times New Roman" w:hAnsi="Times New Roman"/>
                <w:sz w:val="18"/>
                <w:szCs w:val="18"/>
                <w:lang w:eastAsia="ru-RU"/>
              </w:rPr>
              <w:t>предусмотренной</w:t>
            </w:r>
          </w:p>
          <w:p w14:paraId="0F5EA63D" w14:textId="7C9891A0" w:rsidR="00BD0952" w:rsidRPr="005E3C7B" w:rsidRDefault="00BD0952" w:rsidP="00BD09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3C7B">
              <w:rPr>
                <w:rFonts w:ascii="Times New Roman" w:hAnsi="Times New Roman"/>
                <w:sz w:val="18"/>
                <w:szCs w:val="18"/>
                <w:lang w:eastAsia="ru-RU"/>
              </w:rPr>
              <w:t>частью 1 статьи 11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E3C7B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Федерального закона от 31.12.2014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br/>
            </w:r>
            <w:r w:rsidRPr="005E3C7B">
              <w:rPr>
                <w:rFonts w:ascii="Times New Roman" w:hAnsi="Times New Roman"/>
                <w:sz w:val="18"/>
                <w:szCs w:val="18"/>
                <w:lang w:eastAsia="ru-RU"/>
              </w:rPr>
              <w:t>№ 488-ФЗ «О промышленной политике</w:t>
            </w:r>
          </w:p>
          <w:p w14:paraId="52E2D79E" w14:textId="3D1C2436" w:rsidR="00BD0952" w:rsidRPr="005E3C7B" w:rsidRDefault="00BD0952" w:rsidP="00BD0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 Российской Федерации»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6A010" w14:textId="57657338" w:rsidR="00BD0952" w:rsidRPr="005E3C7B" w:rsidRDefault="00BD0952" w:rsidP="00AD69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77395" w14:textId="6A02057B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9F8F0" w14:textId="6A992D3A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FF8EA" w14:textId="1168F958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43 664,7</w:t>
            </w:r>
            <w:r w:rsidRPr="003220B0">
              <w:rPr>
                <w:rFonts w:ascii="Times New Roman" w:hAnsi="Times New Roman"/>
                <w:sz w:val="18"/>
                <w:szCs w:val="18"/>
              </w:rPr>
              <w:t>****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CE7CC" w14:textId="03324E55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55F31" w14:textId="3BF3D08C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3A91ABCD" w14:textId="13945126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01789884" w14:textId="3BF9D175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A7FA68B" w14:textId="79E5473F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E24EAE0" w14:textId="6BEB429B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9538A8C" w14:textId="3B6724ED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4F70610" w14:textId="7F00723C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04830" w14:textId="4F2B5557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43 664,7</w:t>
            </w:r>
            <w:r w:rsidRPr="003220B0">
              <w:rPr>
                <w:rFonts w:ascii="Times New Roman" w:hAnsi="Times New Roman"/>
                <w:sz w:val="18"/>
                <w:szCs w:val="18"/>
              </w:rPr>
              <w:t>****</w:t>
            </w:r>
          </w:p>
        </w:tc>
      </w:tr>
      <w:tr w:rsidR="00BD0952" w:rsidRPr="002C7F1A" w14:paraId="309686C4" w14:textId="77777777" w:rsidTr="00F833F3">
        <w:trPr>
          <w:trHeight w:val="19"/>
        </w:trPr>
        <w:tc>
          <w:tcPr>
            <w:tcW w:w="440" w:type="dxa"/>
            <w:vMerge/>
            <w:shd w:val="clear" w:color="auto" w:fill="auto"/>
          </w:tcPr>
          <w:p w14:paraId="3962F8CD" w14:textId="77777777" w:rsidR="00BD0952" w:rsidRPr="005E3C7B" w:rsidRDefault="00BD0952" w:rsidP="00AD69E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24EFB4E1" w14:textId="77777777" w:rsidR="00BD0952" w:rsidRPr="005E3C7B" w:rsidRDefault="00BD0952" w:rsidP="00AD6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ADE81" w14:textId="1BFDC2B1" w:rsidR="00BD0952" w:rsidRPr="005E3C7B" w:rsidRDefault="00BD0952" w:rsidP="00AD69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 том числе 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6A846" w14:textId="7122B845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23BC1" w14:textId="5C042334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B290A" w14:textId="25C770B6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43 664,7</w:t>
            </w:r>
            <w:r w:rsidRPr="003220B0">
              <w:rPr>
                <w:rFonts w:ascii="Times New Roman" w:hAnsi="Times New Roman"/>
                <w:sz w:val="18"/>
                <w:szCs w:val="18"/>
              </w:rPr>
              <w:t>****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23AE1" w14:textId="6F3BC264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97FD7" w14:textId="629D7315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26CA1421" w14:textId="4D54D71A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3173093A" w14:textId="4ACCDE8E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535B918" w14:textId="3082CCD2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90AA6B3" w14:textId="24F868F6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8A9DC1C" w14:textId="68DF6295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76DED69" w14:textId="5CD5D754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99F07" w14:textId="12B28C42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43 664,7</w:t>
            </w:r>
            <w:r w:rsidRPr="003220B0">
              <w:rPr>
                <w:rFonts w:ascii="Times New Roman" w:hAnsi="Times New Roman"/>
                <w:sz w:val="18"/>
                <w:szCs w:val="18"/>
              </w:rPr>
              <w:t>****</w:t>
            </w:r>
          </w:p>
        </w:tc>
      </w:tr>
      <w:tr w:rsidR="00BD0952" w:rsidRPr="002C7F1A" w14:paraId="6F087A01" w14:textId="77777777" w:rsidTr="00F833F3">
        <w:trPr>
          <w:trHeight w:val="19"/>
        </w:trPr>
        <w:tc>
          <w:tcPr>
            <w:tcW w:w="440" w:type="dxa"/>
            <w:vMerge/>
            <w:shd w:val="clear" w:color="auto" w:fill="auto"/>
          </w:tcPr>
          <w:p w14:paraId="5E6A2A7E" w14:textId="77777777" w:rsidR="00BD0952" w:rsidRPr="005E3C7B" w:rsidRDefault="00BD0952" w:rsidP="00AD69E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29ED1B23" w14:textId="77777777" w:rsidR="00BD0952" w:rsidRPr="005E3C7B" w:rsidRDefault="00BD0952" w:rsidP="00AD6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6CEC2" w14:textId="424F2B2D" w:rsidR="00BD0952" w:rsidRPr="005E3C7B" w:rsidRDefault="00BD0952" w:rsidP="00AD69E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68F11" w14:textId="723838AF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B478E" w14:textId="71E37B85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4FE43" w14:textId="3F069786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3 600,0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B047D" w14:textId="7AEFD368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81970" w14:textId="5D8E33EA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664491FC" w14:textId="336A9105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6FA16881" w14:textId="1A4A2DB5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E3315A6" w14:textId="2AC837C5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8D253A7" w14:textId="5E105130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7DFF90C" w14:textId="3307895C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66210DB" w14:textId="432D6FFB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D970D" w14:textId="412DB6B1" w:rsidR="00BD0952" w:rsidRPr="005E3C7B" w:rsidRDefault="00BD0952" w:rsidP="007428D6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3 600,0</w:t>
            </w:r>
          </w:p>
        </w:tc>
      </w:tr>
      <w:tr w:rsidR="00BD0952" w:rsidRPr="002C7F1A" w14:paraId="77C16019" w14:textId="77777777" w:rsidTr="00F833F3">
        <w:trPr>
          <w:trHeight w:val="19"/>
        </w:trPr>
        <w:tc>
          <w:tcPr>
            <w:tcW w:w="440" w:type="dxa"/>
            <w:vMerge/>
            <w:shd w:val="clear" w:color="auto" w:fill="auto"/>
          </w:tcPr>
          <w:p w14:paraId="7A29C229" w14:textId="77777777" w:rsidR="00BD0952" w:rsidRPr="005E3C7B" w:rsidRDefault="00BD0952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2F0A8F23" w14:textId="62D86E63" w:rsidR="00BD0952" w:rsidRPr="005E3C7B" w:rsidRDefault="00BD0952" w:rsidP="00BD09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20F73" w14:textId="23539035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79189" w14:textId="57D0092F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6F7AD" w14:textId="62FD384C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8AFEC" w14:textId="2765AEDA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3 600,0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19ED2" w14:textId="02F1A29D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6869A" w14:textId="0AF8041B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0C869126" w14:textId="67C23396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217B2910" w14:textId="2041DFAC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CE2FE84" w14:textId="1A2E7A0A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B4ACE2A" w14:textId="040CA016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FD414A5" w14:textId="73662649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628F3A8" w14:textId="30D7A480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8354B" w14:textId="5BCE7E3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3 600,0</w:t>
            </w:r>
          </w:p>
        </w:tc>
      </w:tr>
      <w:tr w:rsidR="00BD0952" w:rsidRPr="002C7F1A" w14:paraId="42B48D59" w14:textId="77777777" w:rsidTr="00F833F3">
        <w:trPr>
          <w:trHeight w:val="19"/>
        </w:trPr>
        <w:tc>
          <w:tcPr>
            <w:tcW w:w="440" w:type="dxa"/>
            <w:vMerge/>
            <w:shd w:val="clear" w:color="auto" w:fill="auto"/>
          </w:tcPr>
          <w:p w14:paraId="6895AF9B" w14:textId="77777777" w:rsidR="00BD0952" w:rsidRPr="005E3C7B" w:rsidRDefault="00BD0952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517EAA72" w14:textId="303F81AD" w:rsidR="00BD0952" w:rsidRPr="005E3C7B" w:rsidRDefault="00BD0952" w:rsidP="00BD0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F96AA" w14:textId="77777777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министерство промышленности, предпринимательства </w:t>
            </w:r>
          </w:p>
          <w:p w14:paraId="035DA8CA" w14:textId="3B83EAB3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10AE6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BF843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012F5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41B26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2219F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1CE0C008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7533C2A1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5DBE7E84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70087AAC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105707D5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75D426DB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8D67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0952" w:rsidRPr="002C7F1A" w14:paraId="140BA52B" w14:textId="77777777" w:rsidTr="00F833F3">
        <w:trPr>
          <w:trHeight w:val="19"/>
        </w:trPr>
        <w:tc>
          <w:tcPr>
            <w:tcW w:w="440" w:type="dxa"/>
            <w:vMerge/>
            <w:shd w:val="clear" w:color="auto" w:fill="auto"/>
          </w:tcPr>
          <w:p w14:paraId="6F5C322E" w14:textId="77777777" w:rsidR="00BD0952" w:rsidRPr="005E3C7B" w:rsidRDefault="00BD0952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3EFDF42A" w14:textId="77777777" w:rsidR="00BD0952" w:rsidRPr="005E3C7B" w:rsidRDefault="00BD0952" w:rsidP="00BD09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CC700" w14:textId="0ADA50D5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B1960" w14:textId="745BC328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95191" w14:textId="7F5AD62E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AEB69" w14:textId="5AD79E44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5FCC6" w14:textId="1CDF84C6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F2BC4" w14:textId="45F57340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23AEF75D" w14:textId="7453377D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0A54799D" w14:textId="37849D10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5CA32CE" w14:textId="758A42F4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90C0093" w14:textId="54378A2B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C7EC4EA" w14:textId="71BC7374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6554A15" w14:textId="65A60F31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7D1E2" w14:textId="2EA1B3ED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D0952" w:rsidRPr="002C7F1A" w14:paraId="2652E990" w14:textId="77777777" w:rsidTr="00F833F3">
        <w:trPr>
          <w:trHeight w:val="19"/>
        </w:trPr>
        <w:tc>
          <w:tcPr>
            <w:tcW w:w="440" w:type="dxa"/>
            <w:vMerge w:val="restart"/>
            <w:shd w:val="clear" w:color="auto" w:fill="auto"/>
          </w:tcPr>
          <w:p w14:paraId="0036992F" w14:textId="3447BDF8" w:rsidR="00BD0952" w:rsidRPr="005E3C7B" w:rsidRDefault="00BD0952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605" w:type="dxa"/>
            <w:vMerge w:val="restart"/>
            <w:shd w:val="clear" w:color="auto" w:fill="auto"/>
          </w:tcPr>
          <w:p w14:paraId="40809A23" w14:textId="77777777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Отдельное мероприятие «Реализация </w:t>
            </w:r>
          </w:p>
          <w:p w14:paraId="20A61319" w14:textId="77777777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дополнительных мероприятий</w:t>
            </w:r>
            <w:r w:rsidRPr="005E3C7B">
              <w:rPr>
                <w:rFonts w:ascii="Times New Roman" w:hAnsi="Times New Roman"/>
                <w:sz w:val="18"/>
                <w:szCs w:val="18"/>
              </w:rPr>
              <w:br/>
              <w:t>по финансовому обеспечению деятельности (</w:t>
            </w:r>
            <w:proofErr w:type="spellStart"/>
            <w:r w:rsidRPr="005E3C7B">
              <w:rPr>
                <w:rFonts w:ascii="Times New Roman" w:hAnsi="Times New Roman"/>
                <w:sz w:val="18"/>
                <w:szCs w:val="18"/>
              </w:rPr>
              <w:t>докапитализации</w:t>
            </w:r>
            <w:proofErr w:type="spellEnd"/>
            <w:r w:rsidRPr="005E3C7B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14:paraId="499F3FEB" w14:textId="1E2C04EC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регионального </w:t>
            </w:r>
            <w:r w:rsidR="00CB461D">
              <w:rPr>
                <w:rFonts w:ascii="Times New Roman" w:hAnsi="Times New Roman"/>
                <w:sz w:val="18"/>
                <w:szCs w:val="18"/>
              </w:rPr>
              <w:t>фонда развития промышленности»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3FBC7" w14:textId="622050DA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EEE9C" w14:textId="0CCA950A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4D779" w14:textId="52C44BF1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B2017" w14:textId="4FA235F1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36 256,7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AD1BE" w14:textId="1CFC2CC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D597E" w14:textId="114E9A0C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EDEE6CD" w14:textId="0F788A5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84930DE" w14:textId="1E5FE620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AE4B228" w14:textId="600C2E24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293659A" w14:textId="4E531715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BAD79D9" w14:textId="64A97212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9283674" w14:textId="5389F68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DB198" w14:textId="6EC378A6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36 256,7</w:t>
            </w:r>
          </w:p>
        </w:tc>
      </w:tr>
      <w:tr w:rsidR="00BD0952" w:rsidRPr="002C7F1A" w14:paraId="77830665" w14:textId="77777777" w:rsidTr="00F833F3">
        <w:trPr>
          <w:trHeight w:val="19"/>
        </w:trPr>
        <w:tc>
          <w:tcPr>
            <w:tcW w:w="440" w:type="dxa"/>
            <w:vMerge/>
            <w:shd w:val="clear" w:color="auto" w:fill="auto"/>
          </w:tcPr>
          <w:p w14:paraId="55D70EE1" w14:textId="77777777" w:rsidR="00BD0952" w:rsidRPr="005E3C7B" w:rsidRDefault="00BD0952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3662B836" w14:textId="0D1D84E9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1CDBB" w14:textId="5BF86FD0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E37CD" w14:textId="64E673F9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FAE81" w14:textId="77FC097F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66E99" w14:textId="49321521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35 894,1*****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D8DFD" w14:textId="3255B84E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D1BC5" w14:textId="1D8C637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DEF2DF4" w14:textId="2DD007D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BC2DE3B" w14:textId="20C8E359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DD44930" w14:textId="55C6A1ED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408826B" w14:textId="403EDDB6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57FFD64" w14:textId="46CC561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A28B9D9" w14:textId="280EF145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E8F7A" w14:textId="5053491D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35 894,1*****</w:t>
            </w:r>
          </w:p>
        </w:tc>
      </w:tr>
      <w:tr w:rsidR="00BD0952" w:rsidRPr="002C7F1A" w14:paraId="16C833C2" w14:textId="77777777" w:rsidTr="00F833F3">
        <w:trPr>
          <w:trHeight w:val="19"/>
        </w:trPr>
        <w:tc>
          <w:tcPr>
            <w:tcW w:w="440" w:type="dxa"/>
            <w:vMerge/>
            <w:shd w:val="clear" w:color="auto" w:fill="auto"/>
          </w:tcPr>
          <w:p w14:paraId="53658BF3" w14:textId="77777777" w:rsidR="00BD0952" w:rsidRPr="005E3C7B" w:rsidRDefault="00BD0952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79B6CFC7" w14:textId="79DBCC1F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DF1B6" w14:textId="28FABD4A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 том числе 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ECD06" w14:textId="363C90BB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C4D66" w14:textId="4C892F66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22350" w14:textId="031EB43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35 894,1*****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1850F" w14:textId="112A2BE2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A77DA" w14:textId="19E24975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584B325" w14:textId="1928C481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ED9812F" w14:textId="4C0748C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93DD3E5" w14:textId="4E7FD1CF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3F6E0B7" w14:textId="18A0D209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117B54E" w14:textId="6CA662F5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5934F99" w14:textId="462F39FA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16764" w14:textId="051AD80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35 894,1*****</w:t>
            </w:r>
          </w:p>
        </w:tc>
      </w:tr>
      <w:tr w:rsidR="00BD0952" w:rsidRPr="002C7F1A" w14:paraId="6FB9B68F" w14:textId="77777777" w:rsidTr="00F833F3">
        <w:trPr>
          <w:trHeight w:val="19"/>
        </w:trPr>
        <w:tc>
          <w:tcPr>
            <w:tcW w:w="440" w:type="dxa"/>
            <w:vMerge/>
            <w:shd w:val="clear" w:color="auto" w:fill="auto"/>
          </w:tcPr>
          <w:p w14:paraId="636EE8EC" w14:textId="77777777" w:rsidR="00BD0952" w:rsidRPr="005E3C7B" w:rsidRDefault="00BD0952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30EA905C" w14:textId="46145FC3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0DF1B" w14:textId="76391640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BE5CC" w14:textId="071784AC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BBEE3" w14:textId="2C4971DC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70D5E" w14:textId="52E486A5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362,6******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88F36" w14:textId="1082035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AF013" w14:textId="66C6DBF2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B08BA22" w14:textId="75F0CDB8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8D96ACB" w14:textId="321100E2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7E2A951" w14:textId="515BAD7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D864B69" w14:textId="4519FC54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407E3D2" w14:textId="10F1FD68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DBBBFB0" w14:textId="2E933EEC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598F5" w14:textId="34C7CA21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362,6******</w:t>
            </w:r>
          </w:p>
        </w:tc>
      </w:tr>
      <w:tr w:rsidR="00BD0952" w:rsidRPr="002C7F1A" w14:paraId="1893FAA8" w14:textId="77777777" w:rsidTr="00F833F3">
        <w:trPr>
          <w:trHeight w:val="1242"/>
        </w:trPr>
        <w:tc>
          <w:tcPr>
            <w:tcW w:w="440" w:type="dxa"/>
            <w:shd w:val="clear" w:color="auto" w:fill="auto"/>
          </w:tcPr>
          <w:p w14:paraId="593A0099" w14:textId="77777777" w:rsidR="00BD0952" w:rsidRPr="005E3C7B" w:rsidRDefault="00BD0952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2135D164" w14:textId="19C58C7B" w:rsidR="00BD0952" w:rsidRPr="005E3C7B" w:rsidRDefault="00BD0952" w:rsidP="00BD0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F301A" w14:textId="77777777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в том числе </w:t>
            </w:r>
          </w:p>
          <w:p w14:paraId="0DB52399" w14:textId="77777777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министерство промышленности, предпринимательства </w:t>
            </w:r>
          </w:p>
          <w:p w14:paraId="28AE9AB5" w14:textId="7923695D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1E021" w14:textId="592711F1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02BAE" w14:textId="4AE81F4B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875F3" w14:textId="4DF1153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362,6******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1A68C" w14:textId="58DED2D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F1656" w14:textId="774AC3C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D08B40A" w14:textId="0A450B40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1EFB275" w14:textId="15CD5006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39E0FA4" w14:textId="0083AB62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1CAD7F4" w14:textId="565280BA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DCB6928" w14:textId="36214D44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F8E023E" w14:textId="369E0C0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8E5C7" w14:textId="6FA22416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362,6******</w:t>
            </w:r>
          </w:p>
        </w:tc>
      </w:tr>
      <w:tr w:rsidR="007E0C43" w:rsidRPr="002C7F1A" w14:paraId="75FB5253" w14:textId="77777777" w:rsidTr="00F833F3">
        <w:trPr>
          <w:trHeight w:val="287"/>
        </w:trPr>
        <w:tc>
          <w:tcPr>
            <w:tcW w:w="440" w:type="dxa"/>
            <w:vMerge w:val="restart"/>
            <w:shd w:val="clear" w:color="auto" w:fill="auto"/>
          </w:tcPr>
          <w:p w14:paraId="3F0F0A1D" w14:textId="0A4F6AB1" w:rsidR="007E0C43" w:rsidRPr="005E3C7B" w:rsidRDefault="007E0C43" w:rsidP="007E0C4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605" w:type="dxa"/>
            <w:vMerge w:val="restart"/>
            <w:shd w:val="clear" w:color="auto" w:fill="auto"/>
          </w:tcPr>
          <w:p w14:paraId="5827B831" w14:textId="77777777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Отдельное мероприятие «Возмещение части затрат промышленных</w:t>
            </w:r>
          </w:p>
          <w:p w14:paraId="3F03D0B4" w14:textId="06D2219F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предприятий, связанных с приобретением нового оборудования»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A5EE3" w14:textId="012DCA2F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6E79B" w14:textId="54B20C78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00789" w14:textId="4D95358E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E17FF" w14:textId="37A4003E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B439D" w14:textId="7ECBFAC1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DBDCB" w14:textId="7D4FF221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4256F3D5" w14:textId="11479D4F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1CD4F91D" w14:textId="7B99BDF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16592FF" w14:textId="5419A178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0C502BA" w14:textId="7654526E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10654FD" w14:textId="1BEB3E00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AF74953" w14:textId="2AB6392D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BFB4" w14:textId="2BBC4F83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E0C43" w:rsidRPr="002C7F1A" w14:paraId="2AA4BAB4" w14:textId="77777777" w:rsidTr="00F833F3">
        <w:trPr>
          <w:trHeight w:val="19"/>
        </w:trPr>
        <w:tc>
          <w:tcPr>
            <w:tcW w:w="440" w:type="dxa"/>
            <w:vMerge/>
            <w:shd w:val="clear" w:color="auto" w:fill="auto"/>
          </w:tcPr>
          <w:p w14:paraId="459236C2" w14:textId="77777777" w:rsidR="007E0C43" w:rsidRPr="005E3C7B" w:rsidRDefault="007E0C43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154B8D04" w14:textId="350D3E9C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D9272" w14:textId="72431819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7D78A" w14:textId="13006A2D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47E7C" w14:textId="11F5F3D4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51B1C" w14:textId="6056C11A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DE6A0" w14:textId="1E6C13D0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55FB7" w14:textId="3160D6B9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885D649" w14:textId="6B1A42F5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17A6A16" w14:textId="6987A358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044B758" w14:textId="13924801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73A6D47" w14:textId="6DE10A74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77F337A" w14:textId="6D5AF7E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5E6C4BB" w14:textId="55E54B2F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62C0C" w14:textId="58822410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E0C43" w:rsidRPr="002C7F1A" w14:paraId="454674FD" w14:textId="77777777" w:rsidTr="00F833F3">
        <w:trPr>
          <w:trHeight w:val="1242"/>
        </w:trPr>
        <w:tc>
          <w:tcPr>
            <w:tcW w:w="440" w:type="dxa"/>
            <w:vMerge/>
            <w:shd w:val="clear" w:color="auto" w:fill="auto"/>
          </w:tcPr>
          <w:p w14:paraId="0C9B45EA" w14:textId="77777777" w:rsidR="007E0C43" w:rsidRPr="005E3C7B" w:rsidRDefault="007E0C43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3BD5D02A" w14:textId="112F1F56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FB0E7" w14:textId="2A658966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 том числе 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258FF" w14:textId="1454E14E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D08A0" w14:textId="1754193F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0C1BC" w14:textId="576D3A21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51A72" w14:textId="275371E8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45663" w14:textId="02C8BB30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802FF0B" w14:textId="69C1D03D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5FEEBC3" w14:textId="4B5EB005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FA77C78" w14:textId="0A9383F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75EDF55" w14:textId="583A4D88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DAAB49E" w14:textId="4FBD3A1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8DFEB16" w14:textId="296A5C79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A9518" w14:textId="706A58CF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E0C43" w:rsidRPr="002C7F1A" w14:paraId="33710EA8" w14:textId="77777777" w:rsidTr="00F833F3">
        <w:trPr>
          <w:trHeight w:val="59"/>
        </w:trPr>
        <w:tc>
          <w:tcPr>
            <w:tcW w:w="440" w:type="dxa"/>
            <w:vMerge/>
            <w:shd w:val="clear" w:color="auto" w:fill="auto"/>
          </w:tcPr>
          <w:p w14:paraId="3B02DB63" w14:textId="77777777" w:rsidR="007E0C43" w:rsidRPr="005E3C7B" w:rsidRDefault="007E0C43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77A737C2" w14:textId="77777777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302AA" w14:textId="3ADDE8A6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A10E5" w14:textId="6E32EE0F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6F291" w14:textId="32E3B9C6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46231" w14:textId="56891885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7D082" w14:textId="64D08726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6FBD8" w14:textId="196AE69F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C486789" w14:textId="5FE7C266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0B8B2FC" w14:textId="2D4DD334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8B73A92" w14:textId="1DAC43F1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84EE8C0" w14:textId="74B7240D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643F54D" w14:textId="30EF0D12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82665DC" w14:textId="5DD5393D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E8F6C" w14:textId="5801C0DC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E0C43" w:rsidRPr="002C7F1A" w14:paraId="322315B7" w14:textId="77777777" w:rsidTr="00F833F3">
        <w:trPr>
          <w:trHeight w:val="1242"/>
        </w:trPr>
        <w:tc>
          <w:tcPr>
            <w:tcW w:w="440" w:type="dxa"/>
            <w:vMerge/>
            <w:shd w:val="clear" w:color="auto" w:fill="auto"/>
          </w:tcPr>
          <w:p w14:paraId="134C1681" w14:textId="77777777" w:rsidR="007E0C43" w:rsidRPr="005E3C7B" w:rsidRDefault="007E0C43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690813AD" w14:textId="77777777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4A5C7" w14:textId="77777777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в том числе министерство промышленности, предпринимательства </w:t>
            </w:r>
            <w:bookmarkStart w:id="0" w:name="_GoBack"/>
            <w:bookmarkEnd w:id="0"/>
          </w:p>
          <w:p w14:paraId="75E7B241" w14:textId="6DF89783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E62B8" w14:textId="74D95CB8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E1778" w14:textId="51C700D8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71C47" w14:textId="089AEA94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4A6C9" w14:textId="5BBC457C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F4271" w14:textId="2E294E2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43949F39" w14:textId="2687438E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37AD340F" w14:textId="6C42003C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AB301F0" w14:textId="3B0FF708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05E098A" w14:textId="6E84C3D9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2A0B333" w14:textId="765A42C8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A076A9D" w14:textId="7FC0E2AC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206FE" w14:textId="25C4CF9B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D0952" w:rsidRPr="002C7F1A" w14:paraId="299E04E5" w14:textId="77777777" w:rsidTr="00F833F3">
        <w:tc>
          <w:tcPr>
            <w:tcW w:w="440" w:type="dxa"/>
            <w:vMerge w:val="restart"/>
            <w:shd w:val="clear" w:color="auto" w:fill="auto"/>
          </w:tcPr>
          <w:p w14:paraId="0C0BD097" w14:textId="3C508809" w:rsidR="00BD0952" w:rsidRPr="005E3C7B" w:rsidRDefault="00BD0952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605" w:type="dxa"/>
            <w:vMerge w:val="restart"/>
            <w:shd w:val="clear" w:color="auto" w:fill="auto"/>
          </w:tcPr>
          <w:p w14:paraId="6CAEB305" w14:textId="77777777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Отдельное мероприятие </w:t>
            </w:r>
          </w:p>
          <w:p w14:paraId="3C4DF9B0" w14:textId="6975A9FF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«Повышение престижа рабочих и инженерных профессий»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09DB2" w14:textId="21D56407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E7773" w14:textId="126B18E4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9630D" w14:textId="31A6AD15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2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9AF55" w14:textId="624AD8B1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81FE7" w14:textId="6C67E4E0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CBA75" w14:textId="68C458C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3109F6AB" w14:textId="4F8E268D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6648C1A1" w14:textId="1B69D6C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10393095" w14:textId="466144D1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7D09779A" w14:textId="1C99EC6E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6F3E46FA" w14:textId="580FFE05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4335E4B9" w14:textId="7890D949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46973" w14:textId="67ECACB2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BD0952" w:rsidRPr="002C7F1A" w14:paraId="21645B0D" w14:textId="77777777" w:rsidTr="00F833F3">
        <w:tc>
          <w:tcPr>
            <w:tcW w:w="440" w:type="dxa"/>
            <w:vMerge/>
            <w:shd w:val="clear" w:color="auto" w:fill="auto"/>
          </w:tcPr>
          <w:p w14:paraId="2E2E8DCC" w14:textId="77777777" w:rsidR="00BD0952" w:rsidRPr="005E3C7B" w:rsidRDefault="00BD0952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14:paraId="4B02A553" w14:textId="6C64A8DA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D2F4E" w14:textId="3F8A23B3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88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C881F" w14:textId="31885C7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EDD5C" w14:textId="574F7A1F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EF2ED" w14:textId="1F0CE901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A6C80" w14:textId="4D539ADD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54D2" w14:textId="1B68DF69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DDFF2E7" w14:textId="214F91CB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3765001" w14:textId="0498D9A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CE7DFCC" w14:textId="76E2013A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681801C" w14:textId="5756050E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11C7456" w14:textId="1A0CD50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BA7C9A1" w14:textId="79548F48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EFCC8" w14:textId="3C09AA0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</w:tr>
      <w:tr w:rsidR="00BD0952" w:rsidRPr="002C7F1A" w14:paraId="1FFD121F" w14:textId="77777777" w:rsidTr="00F833F3">
        <w:tc>
          <w:tcPr>
            <w:tcW w:w="440" w:type="dxa"/>
          </w:tcPr>
          <w:p w14:paraId="2205C5C2" w14:textId="51014344" w:rsidR="00BD0952" w:rsidRPr="005E3C7B" w:rsidRDefault="00BD0952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605" w:type="dxa"/>
          </w:tcPr>
          <w:p w14:paraId="52807A9E" w14:textId="52ACFD15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Региональный проект «Создание условий для повышения </w:t>
            </w:r>
            <w:proofErr w:type="gramStart"/>
            <w:r w:rsidRPr="005E3C7B">
              <w:rPr>
                <w:rFonts w:ascii="Times New Roman" w:hAnsi="Times New Roman"/>
                <w:sz w:val="18"/>
                <w:szCs w:val="18"/>
              </w:rPr>
              <w:t>производительно</w:t>
            </w:r>
            <w:r w:rsidR="006710A1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5E3C7B">
              <w:rPr>
                <w:rFonts w:ascii="Times New Roman" w:hAnsi="Times New Roman"/>
                <w:sz w:val="18"/>
                <w:szCs w:val="18"/>
              </w:rPr>
              <w:t>сти</w:t>
            </w:r>
            <w:proofErr w:type="spellEnd"/>
            <w:proofErr w:type="gramEnd"/>
            <w:r w:rsidRPr="005E3C7B">
              <w:rPr>
                <w:rFonts w:ascii="Times New Roman" w:hAnsi="Times New Roman"/>
                <w:sz w:val="18"/>
                <w:szCs w:val="18"/>
              </w:rPr>
              <w:t xml:space="preserve"> труда на предприятиях базовых </w:t>
            </w:r>
            <w:proofErr w:type="spellStart"/>
            <w:r w:rsidRPr="005E3C7B">
              <w:rPr>
                <w:rFonts w:ascii="Times New Roman" w:hAnsi="Times New Roman"/>
                <w:sz w:val="18"/>
                <w:szCs w:val="18"/>
              </w:rPr>
              <w:t>несырьевых</w:t>
            </w:r>
            <w:proofErr w:type="spellEnd"/>
            <w:r w:rsidRPr="005E3C7B">
              <w:rPr>
                <w:rFonts w:ascii="Times New Roman" w:hAnsi="Times New Roman"/>
                <w:sz w:val="18"/>
                <w:szCs w:val="18"/>
              </w:rPr>
              <w:t xml:space="preserve"> отраслей экономики Кировской </w:t>
            </w:r>
            <w:r w:rsidRPr="005E3C7B">
              <w:rPr>
                <w:rFonts w:ascii="Times New Roman" w:hAnsi="Times New Roman"/>
                <w:sz w:val="18"/>
                <w:szCs w:val="18"/>
              </w:rPr>
              <w:br/>
              <w:t>области»***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CE2C1" w14:textId="77777777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3DA69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EAEE1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2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7EB8B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40C70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DEF76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46B88CB6" w14:textId="6D6720C9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30FAEBEC" w14:textId="46345F02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2539935A" w14:textId="0EFF7822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2CD6BCA3" w14:textId="7F2EEAF8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450F83FE" w14:textId="019E42F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F478BC0" w14:textId="1F06476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934D7" w14:textId="7777777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7E0C43" w:rsidRPr="002C7F1A" w14:paraId="7B23084F" w14:textId="77777777" w:rsidTr="00F833F3">
        <w:tc>
          <w:tcPr>
            <w:tcW w:w="440" w:type="dxa"/>
            <w:vMerge w:val="restart"/>
          </w:tcPr>
          <w:p w14:paraId="2D422EBB" w14:textId="26EF4F41" w:rsidR="007E0C43" w:rsidRPr="005E3C7B" w:rsidRDefault="007E0C43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605" w:type="dxa"/>
            <w:vMerge w:val="restart"/>
          </w:tcPr>
          <w:p w14:paraId="402386D6" w14:textId="77777777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Региональный проект</w:t>
            </w:r>
          </w:p>
          <w:p w14:paraId="2DF88C2C" w14:textId="03E7F06B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«Адресная поддержка повышения </w:t>
            </w:r>
            <w:proofErr w:type="gramStart"/>
            <w:r w:rsidRPr="005E3C7B">
              <w:rPr>
                <w:rFonts w:ascii="Times New Roman" w:hAnsi="Times New Roman"/>
                <w:sz w:val="18"/>
                <w:szCs w:val="18"/>
              </w:rPr>
              <w:t>производительно</w:t>
            </w:r>
            <w:r w:rsidR="003B187B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5E3C7B">
              <w:rPr>
                <w:rFonts w:ascii="Times New Roman" w:hAnsi="Times New Roman"/>
                <w:sz w:val="18"/>
                <w:szCs w:val="18"/>
              </w:rPr>
              <w:t>сти</w:t>
            </w:r>
            <w:proofErr w:type="spellEnd"/>
            <w:proofErr w:type="gramEnd"/>
            <w:r w:rsidRPr="005E3C7B">
              <w:rPr>
                <w:rFonts w:ascii="Times New Roman" w:hAnsi="Times New Roman"/>
                <w:sz w:val="18"/>
                <w:szCs w:val="18"/>
              </w:rPr>
              <w:t xml:space="preserve"> труда на предприятиях базовых </w:t>
            </w:r>
            <w:proofErr w:type="spellStart"/>
            <w:r w:rsidRPr="005E3C7B">
              <w:rPr>
                <w:rFonts w:ascii="Times New Roman" w:hAnsi="Times New Roman"/>
                <w:sz w:val="18"/>
                <w:szCs w:val="18"/>
              </w:rPr>
              <w:t>несырьевых</w:t>
            </w:r>
            <w:proofErr w:type="spellEnd"/>
            <w:r w:rsidRPr="005E3C7B">
              <w:rPr>
                <w:rFonts w:ascii="Times New Roman" w:hAnsi="Times New Roman"/>
                <w:sz w:val="18"/>
                <w:szCs w:val="18"/>
              </w:rPr>
              <w:t xml:space="preserve"> отраслей экономики </w:t>
            </w:r>
          </w:p>
          <w:p w14:paraId="5F078D74" w14:textId="73FEE41A" w:rsidR="007E0C43" w:rsidRPr="005E3C7B" w:rsidRDefault="007E0C43" w:rsidP="00BD09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Кировской области»***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A8CF5" w14:textId="5370FFFC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E6978" w14:textId="311952E5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111F5" w14:textId="338DE7B2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22 500,0 </w:t>
            </w:r>
          </w:p>
        </w:tc>
        <w:tc>
          <w:tcPr>
            <w:tcW w:w="12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DD64" w14:textId="65FE5C99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16 023,4 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C02B2" w14:textId="6A33379D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16 002,7 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03770" w14:textId="49E980AA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15 996,0 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09FB9630" w14:textId="1DF9D28D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3BD6264" w14:textId="140F2811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63745D95" w14:textId="2480DA89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0237135F" w14:textId="7E4C82BF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15EEC8C1" w14:textId="5840D671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04985229" w14:textId="4A6F8D09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4A24B" w14:textId="34825FE5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70 522,1</w:t>
            </w:r>
          </w:p>
        </w:tc>
      </w:tr>
      <w:tr w:rsidR="007E0C43" w:rsidRPr="002C7F1A" w14:paraId="295CB1BA" w14:textId="77777777" w:rsidTr="00F833F3">
        <w:trPr>
          <w:trHeight w:val="50"/>
        </w:trPr>
        <w:tc>
          <w:tcPr>
            <w:tcW w:w="440" w:type="dxa"/>
            <w:vMerge/>
          </w:tcPr>
          <w:p w14:paraId="4AACE609" w14:textId="1740549A" w:rsidR="007E0C43" w:rsidRPr="005E3C7B" w:rsidRDefault="007E0C43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B154F75" w14:textId="2DB2D1B3" w:rsidR="007E0C43" w:rsidRPr="005E3C7B" w:rsidRDefault="007E0C43" w:rsidP="00BD09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61A37" w14:textId="3C85B0AE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87A3C" w14:textId="6FD7DFAB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629DD" w14:textId="47ACA8DE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22 500,0 </w:t>
            </w:r>
          </w:p>
        </w:tc>
        <w:tc>
          <w:tcPr>
            <w:tcW w:w="12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0C37F" w14:textId="45D72F54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16 023,4 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8D287" w14:textId="6B3F8BD2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16 002,7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15FEF" w14:textId="7FE3DD1D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15 996,0</w:t>
            </w:r>
          </w:p>
        </w:tc>
        <w:tc>
          <w:tcPr>
            <w:tcW w:w="880" w:type="dxa"/>
            <w:shd w:val="clear" w:color="auto" w:fill="FFFFFF"/>
          </w:tcPr>
          <w:p w14:paraId="578A13F6" w14:textId="63A69C0B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672CB0C9" w14:textId="09BD2B3D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388708DB" w14:textId="39308373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2F6B7A5F" w14:textId="152FA6C6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49426CEC" w14:textId="601DC528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14596E7B" w14:textId="71217774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028DE" w14:textId="2BF09ADF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70 522,1</w:t>
            </w:r>
          </w:p>
        </w:tc>
      </w:tr>
      <w:tr w:rsidR="007E0C43" w:rsidRPr="002C7F1A" w14:paraId="77668B29" w14:textId="77777777" w:rsidTr="00F833F3">
        <w:trPr>
          <w:trHeight w:val="58"/>
        </w:trPr>
        <w:tc>
          <w:tcPr>
            <w:tcW w:w="440" w:type="dxa"/>
            <w:vMerge/>
            <w:vAlign w:val="center"/>
          </w:tcPr>
          <w:p w14:paraId="641B07AE" w14:textId="77777777" w:rsidR="007E0C43" w:rsidRPr="005E3C7B" w:rsidRDefault="007E0C43" w:rsidP="00BD09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7C02999D" w14:textId="77777777" w:rsidR="007E0C43" w:rsidRPr="005E3C7B" w:rsidRDefault="007E0C43" w:rsidP="00BD09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893" w:type="dxa"/>
          </w:tcPr>
          <w:p w14:paraId="0ACC2276" w14:textId="48722F0F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 том числе министерство промышленности, предпринимательства и торговли Кировской области*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2B73F" w14:textId="5F842851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CD670" w14:textId="6C0B8B68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22 500,0 </w:t>
            </w:r>
          </w:p>
        </w:tc>
        <w:tc>
          <w:tcPr>
            <w:tcW w:w="12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B4568" w14:textId="11F008C6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16 023,4 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25B89" w14:textId="408D4E4D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16 002,7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E4572" w14:textId="0801A68F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15 996,0</w:t>
            </w:r>
          </w:p>
        </w:tc>
        <w:tc>
          <w:tcPr>
            <w:tcW w:w="880" w:type="dxa"/>
            <w:shd w:val="clear" w:color="auto" w:fill="FFFFFF"/>
          </w:tcPr>
          <w:p w14:paraId="50EB2CD6" w14:textId="425F7379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6923E27C" w14:textId="62DDB349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20B49999" w14:textId="6E33D88D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4B75414C" w14:textId="56077BAD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6C56DBB8" w14:textId="78208FC2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14:paraId="5B381D40" w14:textId="1438059B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70063" w14:textId="443BD629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70 522,1</w:t>
            </w:r>
          </w:p>
        </w:tc>
      </w:tr>
      <w:tr w:rsidR="007E0C43" w:rsidRPr="002C7F1A" w14:paraId="11AFB66A" w14:textId="77777777" w:rsidTr="00F833F3">
        <w:trPr>
          <w:trHeight w:val="51"/>
        </w:trPr>
        <w:tc>
          <w:tcPr>
            <w:tcW w:w="440" w:type="dxa"/>
            <w:vMerge/>
            <w:vAlign w:val="center"/>
          </w:tcPr>
          <w:p w14:paraId="33F5A2C0" w14:textId="77777777" w:rsidR="007E0C43" w:rsidRPr="005E3C7B" w:rsidRDefault="007E0C43" w:rsidP="00BD09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71716727" w14:textId="77777777" w:rsidR="007E0C43" w:rsidRPr="005E3C7B" w:rsidRDefault="007E0C43" w:rsidP="00BD09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893" w:type="dxa"/>
          </w:tcPr>
          <w:p w14:paraId="268F4758" w14:textId="59441A84" w:rsidR="007E0C43" w:rsidRPr="005E3C7B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0BE54" w14:textId="24BA2A33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281AB" w14:textId="14F19DC1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55F34" w14:textId="143DA392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21ED1" w14:textId="1BB8E332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4F1FF" w14:textId="1EF0AFC3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63494B7" w14:textId="129380F8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A39D220" w14:textId="3FC75541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73EDE76" w14:textId="5D1E6A11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1E8F743" w14:textId="72D7E4A4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1628721" w14:textId="5F6B58F1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BE6C2E6" w14:textId="34400F03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FB716" w14:textId="188CAA6D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E0C43" w:rsidRPr="002C7F1A" w14:paraId="79CA4E0F" w14:textId="77777777" w:rsidTr="00F833F3">
        <w:trPr>
          <w:trHeight w:val="908"/>
        </w:trPr>
        <w:tc>
          <w:tcPr>
            <w:tcW w:w="440" w:type="dxa"/>
            <w:vMerge/>
            <w:vAlign w:val="center"/>
          </w:tcPr>
          <w:p w14:paraId="57110A15" w14:textId="77777777" w:rsidR="007E0C43" w:rsidRPr="005E3C7B" w:rsidRDefault="007E0C43" w:rsidP="00BD09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14:paraId="43BCA4D7" w14:textId="77777777" w:rsidR="007E0C43" w:rsidRPr="005E3C7B" w:rsidRDefault="007E0C43" w:rsidP="00BD09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cyan"/>
              </w:rPr>
            </w:pPr>
          </w:p>
        </w:tc>
        <w:tc>
          <w:tcPr>
            <w:tcW w:w="1893" w:type="dxa"/>
          </w:tcPr>
          <w:p w14:paraId="370CA472" w14:textId="3AD04E9F" w:rsidR="007E0C43" w:rsidRPr="007E0C43" w:rsidRDefault="007E0C43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 том числе министерство промышленности, предпринимательства и торговли Кировской области*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D892B" w14:textId="3DAB3E1F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43C11" w14:textId="6D7B010D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14559" w14:textId="22E44F1A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E33C3" w14:textId="2BBB6A32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47DCF" w14:textId="4FE5BA28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74B29FE" w14:textId="3B238100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996CD2B" w14:textId="5C18A920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1949A092" w14:textId="391D1F72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8A1D27D" w14:textId="2D4C24B1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314C9E5" w14:textId="5D2870B1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F9230C8" w14:textId="737820B2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63348" w14:textId="628B4A2B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D0952" w:rsidRPr="002C7F1A" w14:paraId="096814F9" w14:textId="77777777" w:rsidTr="00F833F3">
        <w:trPr>
          <w:trHeight w:val="187"/>
        </w:trPr>
        <w:tc>
          <w:tcPr>
            <w:tcW w:w="440" w:type="dxa"/>
          </w:tcPr>
          <w:p w14:paraId="1CF5B7CF" w14:textId="7B3171BB" w:rsidR="00BD0952" w:rsidRPr="005E3C7B" w:rsidRDefault="00BD0952" w:rsidP="00BD095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605" w:type="dxa"/>
          </w:tcPr>
          <w:p w14:paraId="199935A0" w14:textId="3FA512D5" w:rsidR="00BD0952" w:rsidRPr="005E3C7B" w:rsidRDefault="00BD0952" w:rsidP="007E0C4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 xml:space="preserve">Отдельное 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B0229" w14:textId="05251520" w:rsidR="00BD0952" w:rsidRPr="005E3C7B" w:rsidRDefault="00BD0952" w:rsidP="00BD0952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E99DD" w14:textId="7AA82FD5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18B41" w14:textId="213FFBF6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2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7F987" w14:textId="2EB1D054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CA3BB" w14:textId="7691F6B0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22828" w14:textId="58B1A56A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</w:tcPr>
          <w:p w14:paraId="658B5DAC" w14:textId="38BD2D6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</w:tcPr>
          <w:p w14:paraId="2E9572D7" w14:textId="67571E7B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</w:tcPr>
          <w:p w14:paraId="36637667" w14:textId="56BA9493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</w:tcPr>
          <w:p w14:paraId="20C20E29" w14:textId="69EE51BC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</w:tcPr>
          <w:p w14:paraId="4FA5EBF9" w14:textId="231E8357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</w:tcPr>
          <w:p w14:paraId="2B5A8853" w14:textId="3F5FE99A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1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9BF6" w14:textId="29A980D1" w:rsidR="00BD0952" w:rsidRPr="005E3C7B" w:rsidRDefault="00BD0952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7E0C43" w:rsidRPr="001B50A9" w14:paraId="11F9C47E" w14:textId="77777777" w:rsidTr="00F833F3">
        <w:tc>
          <w:tcPr>
            <w:tcW w:w="440" w:type="dxa"/>
            <w:vMerge w:val="restart"/>
          </w:tcPr>
          <w:p w14:paraId="3C4B0DFE" w14:textId="77777777" w:rsidR="007E0C43" w:rsidRPr="005E3C7B" w:rsidRDefault="007E0C43" w:rsidP="00BD09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26649C98" w14:textId="7C2472BA" w:rsidR="007E0C43" w:rsidRPr="005E3C7B" w:rsidRDefault="007E0C43" w:rsidP="00BD0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мероприятие «Создание и управление парковыми зонами интенсивного развития»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84C74" w14:textId="1FE26ECD" w:rsidR="007E0C43" w:rsidRPr="005E3C7B" w:rsidRDefault="007E0C43" w:rsidP="00BD0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A0B29" w14:textId="7777777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AD1AD" w14:textId="7777777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AB303" w14:textId="7777777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259C6" w14:textId="7777777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AD90C" w14:textId="7777777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4CF56C36" w14:textId="7777777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7E453F10" w14:textId="7777777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419134C9" w14:textId="7777777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7AA2D31D" w14:textId="7777777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538A0668" w14:textId="7777777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FFFFFF"/>
          </w:tcPr>
          <w:p w14:paraId="71249BD2" w14:textId="7777777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AB18A" w14:textId="77777777" w:rsidR="007E0C43" w:rsidRPr="005E3C7B" w:rsidRDefault="007E0C43" w:rsidP="00BD0952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0C43" w:rsidRPr="001B50A9" w14:paraId="4C1D8507" w14:textId="77777777" w:rsidTr="00F833F3">
        <w:tc>
          <w:tcPr>
            <w:tcW w:w="440" w:type="dxa"/>
            <w:vMerge/>
          </w:tcPr>
          <w:p w14:paraId="5C5E5131" w14:textId="77777777" w:rsidR="007E0C43" w:rsidRPr="005E3C7B" w:rsidRDefault="007E0C43" w:rsidP="007E0C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95DAE60" w14:textId="77777777" w:rsidR="007E0C43" w:rsidRPr="005E3C7B" w:rsidRDefault="007E0C43" w:rsidP="007E0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77018" w14:textId="0781AD43" w:rsidR="007E0C43" w:rsidRPr="005E3C7B" w:rsidRDefault="007E0C43" w:rsidP="007E0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министерство имущественных отношений Кировской области**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40CAD" w14:textId="14E0AA73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73F62" w14:textId="09F7BFB8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77A3B" w14:textId="0082A354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8E500" w14:textId="2EC08ACF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61A5A" w14:textId="2B99F102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04DB102" w14:textId="4BBF957B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F8C6A0C" w14:textId="0FD67746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48CD43C6" w14:textId="31AA83A9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5ADCEB0" w14:textId="7589ABF4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77DEDB8C" w14:textId="3D96AD5F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B99911B" w14:textId="5885E78F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08D68" w14:textId="24112ED2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E0C43" w:rsidRPr="001B50A9" w14:paraId="21337987" w14:textId="77777777" w:rsidTr="00F833F3">
        <w:tc>
          <w:tcPr>
            <w:tcW w:w="440" w:type="dxa"/>
            <w:vMerge/>
          </w:tcPr>
          <w:p w14:paraId="2A963367" w14:textId="77777777" w:rsidR="007E0C43" w:rsidRPr="005E3C7B" w:rsidRDefault="007E0C43" w:rsidP="007E0C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F3EC949" w14:textId="77777777" w:rsidR="007E0C43" w:rsidRPr="005E3C7B" w:rsidRDefault="007E0C43" w:rsidP="007E0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CF1AE" w14:textId="09A390CD" w:rsidR="007E0C43" w:rsidRPr="005E3C7B" w:rsidRDefault="007E0C43" w:rsidP="007E0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министерство промышленности, предпринимательства и торговли Кировской области*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052DD" w14:textId="62F6C2C4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7BA08" w14:textId="2F9ABF2F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2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8A544" w14:textId="5EA529B7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8EBCF" w14:textId="013E41CD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B3054" w14:textId="4C6F13AA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7AA9CEF8" w14:textId="5C523175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5F75F2BC" w14:textId="58402C7F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4AEDECD7" w14:textId="30F7D98E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24A3C614" w14:textId="2F61F920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39F2BC2A" w14:textId="5C9F009D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80" w:type="dxa"/>
            <w:shd w:val="clear" w:color="auto" w:fill="FFFFFF"/>
          </w:tcPr>
          <w:p w14:paraId="30297B5D" w14:textId="5AE76585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E6C09" w14:textId="7A2E7B07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7E0C43" w:rsidRPr="001B50A9" w14:paraId="0060DE99" w14:textId="77777777" w:rsidTr="00F833F3">
        <w:tc>
          <w:tcPr>
            <w:tcW w:w="440" w:type="dxa"/>
          </w:tcPr>
          <w:p w14:paraId="4E615603" w14:textId="04C4ADA4" w:rsidR="007E0C43" w:rsidRPr="005E3C7B" w:rsidRDefault="007E0C43" w:rsidP="007E0C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605" w:type="dxa"/>
          </w:tcPr>
          <w:p w14:paraId="072D80F8" w14:textId="77777777" w:rsidR="007E0C43" w:rsidRPr="005E3C7B" w:rsidRDefault="007E0C43" w:rsidP="007E0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3C7B">
              <w:rPr>
                <w:rFonts w:ascii="Times New Roman" w:hAnsi="Times New Roman"/>
                <w:sz w:val="18"/>
                <w:szCs w:val="18"/>
                <w:lang w:eastAsia="ru-RU"/>
              </w:rPr>
              <w:t>Отдельное мероприятие «Налоговые расходы»</w:t>
            </w:r>
          </w:p>
        </w:tc>
        <w:tc>
          <w:tcPr>
            <w:tcW w:w="18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94F54" w14:textId="77777777" w:rsidR="007E0C43" w:rsidRPr="005E3C7B" w:rsidRDefault="007E0C43" w:rsidP="007E0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E3C7B">
              <w:rPr>
                <w:rFonts w:ascii="Times New Roman" w:hAnsi="Times New Roman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5E3C7B">
              <w:rPr>
                <w:rFonts w:ascii="Times New Roman" w:hAnsi="Times New Roman"/>
                <w:sz w:val="18"/>
                <w:szCs w:val="18"/>
                <w:lang w:eastAsia="ru-RU"/>
              </w:rPr>
              <w:t>: налоговый расход –</w:t>
            </w:r>
          </w:p>
          <w:p w14:paraId="1B255449" w14:textId="77777777" w:rsidR="007E0C43" w:rsidRPr="005E3C7B" w:rsidRDefault="007E0C43" w:rsidP="007E0C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E3C7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консолидированный бюджет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F3749" w14:textId="22F580ED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10 500,0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898EE" w14:textId="56A4ED7A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F98CA" w14:textId="2435F8A0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53BF1" w14:textId="391DA54A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97873" w14:textId="543C62C7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0CEE9CD6" w14:textId="26C6020A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903750A" w14:textId="2DEA6CBC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54ADDC6B" w14:textId="42D04894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2CEDE245" w14:textId="19A14120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3D0E2C09" w14:textId="36DE8C19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14:paraId="63BC2D3C" w14:textId="3C1BDC33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2" w:type="dxa"/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03A14" w14:textId="7DDDC299" w:rsidR="007E0C43" w:rsidRPr="005E3C7B" w:rsidRDefault="007E0C43" w:rsidP="007E0C43">
            <w:pPr>
              <w:pStyle w:val="ConsPlusNormal"/>
              <w:ind w:left="-62" w:right="-62"/>
              <w:jc w:val="center"/>
              <w:rPr>
                <w:rFonts w:ascii="Times New Roman" w:hAnsi="Times New Roman"/>
                <w:sz w:val="18"/>
                <w:szCs w:val="18"/>
                <w:highlight w:val="cyan"/>
              </w:rPr>
            </w:pPr>
            <w:r w:rsidRPr="005E3C7B">
              <w:rPr>
                <w:rFonts w:ascii="Times New Roman" w:hAnsi="Times New Roman"/>
                <w:sz w:val="18"/>
                <w:szCs w:val="18"/>
              </w:rPr>
              <w:t>10 500,0</w:t>
            </w:r>
          </w:p>
        </w:tc>
      </w:tr>
    </w:tbl>
    <w:p w14:paraId="3FD3B181" w14:textId="2BD64DBB" w:rsidR="00C625C4" w:rsidRPr="001C1AAE" w:rsidRDefault="00C625C4" w:rsidP="00C625C4">
      <w:pPr>
        <w:autoSpaceDE w:val="0"/>
        <w:autoSpaceDN w:val="0"/>
        <w:adjustRightInd w:val="0"/>
        <w:spacing w:after="0" w:line="240" w:lineRule="auto"/>
        <w:ind w:right="-456"/>
        <w:jc w:val="both"/>
        <w:rPr>
          <w:rFonts w:ascii="Times New Roman" w:hAnsi="Times New Roman"/>
          <w:sz w:val="24"/>
          <w:szCs w:val="24"/>
        </w:rPr>
      </w:pPr>
      <w:r w:rsidRPr="001C1AAE">
        <w:rPr>
          <w:rFonts w:ascii="Times New Roman" w:hAnsi="Times New Roman"/>
          <w:sz w:val="24"/>
          <w:szCs w:val="24"/>
        </w:rPr>
        <w:t>*** С 2025 года реализуется в виде отдельного мероприятия.</w:t>
      </w:r>
    </w:p>
    <w:p w14:paraId="638B9571" w14:textId="5770D64D" w:rsidR="006B2387" w:rsidRPr="001C1AAE" w:rsidRDefault="006B2387" w:rsidP="00C625C4">
      <w:pPr>
        <w:spacing w:after="0" w:line="24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1C1AAE">
        <w:rPr>
          <w:rFonts w:ascii="Times New Roman" w:hAnsi="Times New Roman"/>
          <w:sz w:val="24"/>
          <w:szCs w:val="24"/>
        </w:rPr>
        <w:t>***</w:t>
      </w:r>
      <w:r w:rsidR="00C625C4" w:rsidRPr="001C1AAE">
        <w:rPr>
          <w:rFonts w:ascii="Times New Roman" w:hAnsi="Times New Roman"/>
          <w:sz w:val="24"/>
          <w:szCs w:val="24"/>
        </w:rPr>
        <w:t>*</w:t>
      </w:r>
      <w:r w:rsidRPr="001C1AA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63F83" w:rsidRPr="001C1AAE">
        <w:rPr>
          <w:rFonts w:ascii="Times New Roman" w:hAnsi="Times New Roman"/>
          <w:sz w:val="24"/>
          <w:szCs w:val="24"/>
        </w:rPr>
        <w:t xml:space="preserve">Финансирование мероприятия осуществляется с учетом </w:t>
      </w:r>
      <w:r w:rsidRPr="001C1AAE">
        <w:rPr>
          <w:rFonts w:ascii="Times New Roman" w:hAnsi="Times New Roman"/>
          <w:sz w:val="24"/>
          <w:szCs w:val="24"/>
        </w:rPr>
        <w:t>распоряжени</w:t>
      </w:r>
      <w:r w:rsidR="00463F83" w:rsidRPr="001C1AAE">
        <w:rPr>
          <w:rFonts w:ascii="Times New Roman" w:hAnsi="Times New Roman"/>
          <w:sz w:val="24"/>
          <w:szCs w:val="24"/>
        </w:rPr>
        <w:t>я</w:t>
      </w:r>
      <w:r w:rsidRPr="001C1AAE">
        <w:rPr>
          <w:rFonts w:ascii="Times New Roman" w:hAnsi="Times New Roman"/>
          <w:sz w:val="24"/>
          <w:szCs w:val="24"/>
        </w:rPr>
        <w:t xml:space="preserve"> Правительства Российской Федерации от 11.04.2022 № 830-р.</w:t>
      </w:r>
    </w:p>
    <w:p w14:paraId="4D06DBC7" w14:textId="1EDA19DF" w:rsidR="00275DF2" w:rsidRPr="001C1AAE" w:rsidRDefault="00275DF2" w:rsidP="00C625C4">
      <w:pPr>
        <w:spacing w:after="0" w:line="24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1C1AAE">
        <w:rPr>
          <w:rFonts w:ascii="Times New Roman" w:hAnsi="Times New Roman"/>
          <w:sz w:val="24"/>
          <w:szCs w:val="24"/>
        </w:rPr>
        <w:t>****</w:t>
      </w:r>
      <w:r w:rsidR="00C625C4" w:rsidRPr="001C1AAE">
        <w:rPr>
          <w:rFonts w:ascii="Times New Roman" w:hAnsi="Times New Roman"/>
          <w:sz w:val="24"/>
          <w:szCs w:val="24"/>
        </w:rPr>
        <w:t>*</w:t>
      </w:r>
      <w:r w:rsidRPr="001C1AA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C1AAE">
        <w:rPr>
          <w:rFonts w:ascii="Times New Roman" w:hAnsi="Times New Roman"/>
          <w:sz w:val="24"/>
          <w:szCs w:val="24"/>
        </w:rPr>
        <w:t>Финансирование мероприятия осуществляется с учетом распоряжения Правительства Российской Федерации от 14.04.2022 № 884-р.</w:t>
      </w:r>
    </w:p>
    <w:p w14:paraId="1627854A" w14:textId="7A05FCFE" w:rsidR="008911C1" w:rsidRPr="001C1AAE" w:rsidRDefault="00275DF2" w:rsidP="00C625C4">
      <w:pPr>
        <w:spacing w:after="0" w:line="240" w:lineRule="auto"/>
        <w:ind w:right="-598"/>
        <w:jc w:val="both"/>
        <w:rPr>
          <w:rFonts w:ascii="Times New Roman" w:hAnsi="Times New Roman"/>
          <w:sz w:val="24"/>
          <w:szCs w:val="24"/>
        </w:rPr>
      </w:pPr>
      <w:r w:rsidRPr="001C1AAE">
        <w:rPr>
          <w:rFonts w:ascii="Times New Roman" w:hAnsi="Times New Roman"/>
          <w:sz w:val="24"/>
          <w:szCs w:val="24"/>
        </w:rPr>
        <w:t>*****</w:t>
      </w:r>
      <w:r w:rsidR="00C625C4" w:rsidRPr="001C1AAE">
        <w:rPr>
          <w:rFonts w:ascii="Times New Roman" w:hAnsi="Times New Roman"/>
          <w:sz w:val="24"/>
          <w:szCs w:val="24"/>
        </w:rPr>
        <w:t>*</w:t>
      </w:r>
      <w:r w:rsidRPr="001C1AA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6171E" w:rsidRPr="001C1AAE">
        <w:rPr>
          <w:rFonts w:ascii="Times New Roman" w:hAnsi="Times New Roman"/>
          <w:sz w:val="24"/>
          <w:szCs w:val="24"/>
        </w:rPr>
        <w:t xml:space="preserve">Средства предусмотрены сводной бюджетной росписью областного бюджета на 2022 год по состоянию на </w:t>
      </w:r>
      <w:r w:rsidR="00FB4CE9" w:rsidRPr="001C1AAE">
        <w:rPr>
          <w:rFonts w:ascii="Times New Roman" w:hAnsi="Times New Roman"/>
          <w:sz w:val="24"/>
          <w:szCs w:val="24"/>
        </w:rPr>
        <w:t>30</w:t>
      </w:r>
      <w:r w:rsidR="00D6171E" w:rsidRPr="001C1AAE">
        <w:rPr>
          <w:rFonts w:ascii="Times New Roman" w:hAnsi="Times New Roman"/>
          <w:sz w:val="24"/>
          <w:szCs w:val="24"/>
        </w:rPr>
        <w:t>.0</w:t>
      </w:r>
      <w:r w:rsidR="00FB4CE9" w:rsidRPr="001C1AAE">
        <w:rPr>
          <w:rFonts w:ascii="Times New Roman" w:hAnsi="Times New Roman"/>
          <w:sz w:val="24"/>
          <w:szCs w:val="24"/>
        </w:rPr>
        <w:t>6</w:t>
      </w:r>
      <w:r w:rsidR="00D6171E" w:rsidRPr="001C1AAE">
        <w:rPr>
          <w:rFonts w:ascii="Times New Roman" w:hAnsi="Times New Roman"/>
          <w:sz w:val="24"/>
          <w:szCs w:val="24"/>
        </w:rPr>
        <w:t>.2022.</w:t>
      </w:r>
    </w:p>
    <w:p w14:paraId="2014275E" w14:textId="77777777" w:rsidR="00D138AB" w:rsidRDefault="00D138AB" w:rsidP="00D138AB">
      <w:pPr>
        <w:pStyle w:val="ConsPlusNormal"/>
        <w:spacing w:before="720" w:line="360" w:lineRule="auto"/>
        <w:jc w:val="center"/>
        <w:rPr>
          <w:rFonts w:ascii="Times New Roman" w:hAnsi="Times New Roman"/>
          <w:sz w:val="28"/>
          <w:szCs w:val="28"/>
        </w:rPr>
      </w:pPr>
      <w:r w:rsidRPr="002C7F1A">
        <w:rPr>
          <w:rFonts w:ascii="Times New Roman" w:hAnsi="Times New Roman"/>
          <w:sz w:val="28"/>
          <w:szCs w:val="28"/>
        </w:rPr>
        <w:t>____________</w:t>
      </w:r>
    </w:p>
    <w:p w14:paraId="5DE472C7" w14:textId="77777777" w:rsidR="00D138AB" w:rsidRPr="00E75613" w:rsidRDefault="00D138AB" w:rsidP="00614CAC">
      <w:pPr>
        <w:spacing w:after="0" w:line="240" w:lineRule="auto"/>
        <w:ind w:right="-598"/>
        <w:jc w:val="both"/>
        <w:rPr>
          <w:rFonts w:ascii="Times New Roman" w:hAnsi="Times New Roman"/>
          <w:sz w:val="24"/>
          <w:szCs w:val="24"/>
        </w:rPr>
      </w:pPr>
    </w:p>
    <w:sectPr w:rsidR="00D138AB" w:rsidRPr="00E75613" w:rsidSect="00C41970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CDCEA" w14:textId="77777777" w:rsidR="004C1AE0" w:rsidRDefault="004C1AE0" w:rsidP="006E460E">
      <w:pPr>
        <w:spacing w:after="0" w:line="240" w:lineRule="auto"/>
      </w:pPr>
      <w:r>
        <w:separator/>
      </w:r>
    </w:p>
  </w:endnote>
  <w:endnote w:type="continuationSeparator" w:id="0">
    <w:p w14:paraId="1B97071D" w14:textId="77777777" w:rsidR="004C1AE0" w:rsidRDefault="004C1AE0" w:rsidP="006E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71886" w14:textId="77777777" w:rsidR="004C1AE0" w:rsidRDefault="004C1AE0" w:rsidP="006E460E">
      <w:pPr>
        <w:spacing w:after="0" w:line="240" w:lineRule="auto"/>
      </w:pPr>
      <w:r>
        <w:separator/>
      </w:r>
    </w:p>
  </w:footnote>
  <w:footnote w:type="continuationSeparator" w:id="0">
    <w:p w14:paraId="2400A86E" w14:textId="77777777" w:rsidR="004C1AE0" w:rsidRDefault="004C1AE0" w:rsidP="006E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557B1" w14:textId="77777777" w:rsidR="00C07CAE" w:rsidRDefault="00C07CAE">
    <w:pPr>
      <w:pStyle w:val="af2"/>
      <w:jc w:val="center"/>
    </w:pPr>
  </w:p>
  <w:p w14:paraId="09D20DA7" w14:textId="77777777" w:rsidR="00C07CAE" w:rsidRDefault="00C07CAE">
    <w:pPr>
      <w:pStyle w:val="af2"/>
      <w:jc w:val="center"/>
    </w:pPr>
  </w:p>
  <w:p w14:paraId="5A6265F4" w14:textId="77777777" w:rsidR="00C07CAE" w:rsidRDefault="00C07CAE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D066E2">
      <w:rPr>
        <w:noProof/>
      </w:rPr>
      <w:t>2</w:t>
    </w:r>
    <w:r>
      <w:rPr>
        <w:noProof/>
      </w:rPr>
      <w:fldChar w:fldCharType="end"/>
    </w:r>
  </w:p>
  <w:p w14:paraId="0BEE3AE1" w14:textId="77777777" w:rsidR="00C07CAE" w:rsidRDefault="00C07CA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103D"/>
    <w:multiLevelType w:val="hybridMultilevel"/>
    <w:tmpl w:val="31E6B1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4D66F0"/>
    <w:multiLevelType w:val="hybridMultilevel"/>
    <w:tmpl w:val="AA3065CA"/>
    <w:lvl w:ilvl="0" w:tplc="E93A03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88557A5"/>
    <w:multiLevelType w:val="hybridMultilevel"/>
    <w:tmpl w:val="A7B68140"/>
    <w:lvl w:ilvl="0" w:tplc="18F018DC">
      <w:start w:val="10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D742AD2"/>
    <w:multiLevelType w:val="hybridMultilevel"/>
    <w:tmpl w:val="D8B4288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062E86"/>
    <w:multiLevelType w:val="hybridMultilevel"/>
    <w:tmpl w:val="10F86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D647F"/>
    <w:multiLevelType w:val="hybridMultilevel"/>
    <w:tmpl w:val="1ED2A16E"/>
    <w:lvl w:ilvl="0" w:tplc="94AAEBDC">
      <w:start w:val="6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2D94003"/>
    <w:multiLevelType w:val="multilevel"/>
    <w:tmpl w:val="6AA4B2FC"/>
    <w:lvl w:ilvl="0">
      <w:start w:val="1"/>
      <w:numFmt w:val="decimal"/>
      <w:lvlText w:val="%1."/>
      <w:lvlJc w:val="left"/>
      <w:pPr>
        <w:ind w:left="1991" w:hanging="114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7EB00BB4"/>
    <w:multiLevelType w:val="hybridMultilevel"/>
    <w:tmpl w:val="CA141280"/>
    <w:lvl w:ilvl="0" w:tplc="22CAE774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CB1"/>
    <w:rsid w:val="00000271"/>
    <w:rsid w:val="00000908"/>
    <w:rsid w:val="0000185D"/>
    <w:rsid w:val="00001B07"/>
    <w:rsid w:val="00003A4A"/>
    <w:rsid w:val="00005C70"/>
    <w:rsid w:val="00006E05"/>
    <w:rsid w:val="000070F1"/>
    <w:rsid w:val="00012520"/>
    <w:rsid w:val="00013974"/>
    <w:rsid w:val="00013C8D"/>
    <w:rsid w:val="00013F97"/>
    <w:rsid w:val="000148E0"/>
    <w:rsid w:val="00014E7F"/>
    <w:rsid w:val="00015927"/>
    <w:rsid w:val="00015A77"/>
    <w:rsid w:val="00015BCA"/>
    <w:rsid w:val="00015E14"/>
    <w:rsid w:val="00015E9D"/>
    <w:rsid w:val="00016368"/>
    <w:rsid w:val="00016CCA"/>
    <w:rsid w:val="000218D0"/>
    <w:rsid w:val="00021D0A"/>
    <w:rsid w:val="00022B02"/>
    <w:rsid w:val="00022FA9"/>
    <w:rsid w:val="00023A86"/>
    <w:rsid w:val="00023B6E"/>
    <w:rsid w:val="00023E76"/>
    <w:rsid w:val="00024501"/>
    <w:rsid w:val="000246B2"/>
    <w:rsid w:val="0002557B"/>
    <w:rsid w:val="00025D95"/>
    <w:rsid w:val="000272FE"/>
    <w:rsid w:val="0002736D"/>
    <w:rsid w:val="00027BB3"/>
    <w:rsid w:val="00027BBA"/>
    <w:rsid w:val="00030F60"/>
    <w:rsid w:val="000314E0"/>
    <w:rsid w:val="0003186A"/>
    <w:rsid w:val="00031C84"/>
    <w:rsid w:val="0003296E"/>
    <w:rsid w:val="00032C11"/>
    <w:rsid w:val="000330DE"/>
    <w:rsid w:val="00033C97"/>
    <w:rsid w:val="00035DBF"/>
    <w:rsid w:val="00036A98"/>
    <w:rsid w:val="000375BF"/>
    <w:rsid w:val="00037944"/>
    <w:rsid w:val="000408A4"/>
    <w:rsid w:val="00040DB1"/>
    <w:rsid w:val="00041D81"/>
    <w:rsid w:val="00042565"/>
    <w:rsid w:val="00043185"/>
    <w:rsid w:val="0004358D"/>
    <w:rsid w:val="00043C34"/>
    <w:rsid w:val="00043F53"/>
    <w:rsid w:val="00044479"/>
    <w:rsid w:val="000444B3"/>
    <w:rsid w:val="00044760"/>
    <w:rsid w:val="000460F2"/>
    <w:rsid w:val="00046DB9"/>
    <w:rsid w:val="00047366"/>
    <w:rsid w:val="000477C3"/>
    <w:rsid w:val="00050049"/>
    <w:rsid w:val="0005129E"/>
    <w:rsid w:val="00051359"/>
    <w:rsid w:val="00051F37"/>
    <w:rsid w:val="00052013"/>
    <w:rsid w:val="00053346"/>
    <w:rsid w:val="000538A1"/>
    <w:rsid w:val="00054AF4"/>
    <w:rsid w:val="00055F56"/>
    <w:rsid w:val="0005613B"/>
    <w:rsid w:val="00056A9C"/>
    <w:rsid w:val="00057F14"/>
    <w:rsid w:val="00060307"/>
    <w:rsid w:val="00060942"/>
    <w:rsid w:val="0006097B"/>
    <w:rsid w:val="00060A79"/>
    <w:rsid w:val="0006321B"/>
    <w:rsid w:val="00063485"/>
    <w:rsid w:val="00063B75"/>
    <w:rsid w:val="00063E8E"/>
    <w:rsid w:val="000641C2"/>
    <w:rsid w:val="00064B88"/>
    <w:rsid w:val="000655D7"/>
    <w:rsid w:val="000674C6"/>
    <w:rsid w:val="00067719"/>
    <w:rsid w:val="0006780F"/>
    <w:rsid w:val="00067C36"/>
    <w:rsid w:val="00067C91"/>
    <w:rsid w:val="00071332"/>
    <w:rsid w:val="00071B79"/>
    <w:rsid w:val="00071E39"/>
    <w:rsid w:val="000731A4"/>
    <w:rsid w:val="00073D09"/>
    <w:rsid w:val="00073E54"/>
    <w:rsid w:val="000754B0"/>
    <w:rsid w:val="00075B35"/>
    <w:rsid w:val="00075D7C"/>
    <w:rsid w:val="000762DE"/>
    <w:rsid w:val="00077028"/>
    <w:rsid w:val="000775A3"/>
    <w:rsid w:val="000776C7"/>
    <w:rsid w:val="0008013D"/>
    <w:rsid w:val="00080509"/>
    <w:rsid w:val="00080781"/>
    <w:rsid w:val="00080CC2"/>
    <w:rsid w:val="00080F74"/>
    <w:rsid w:val="00081755"/>
    <w:rsid w:val="00081AF9"/>
    <w:rsid w:val="00082063"/>
    <w:rsid w:val="000820D5"/>
    <w:rsid w:val="000821DB"/>
    <w:rsid w:val="00082937"/>
    <w:rsid w:val="00082AE2"/>
    <w:rsid w:val="00082E29"/>
    <w:rsid w:val="00083317"/>
    <w:rsid w:val="000833CC"/>
    <w:rsid w:val="00083557"/>
    <w:rsid w:val="00083DAF"/>
    <w:rsid w:val="00084477"/>
    <w:rsid w:val="00084B56"/>
    <w:rsid w:val="00084C4E"/>
    <w:rsid w:val="00085D62"/>
    <w:rsid w:val="000865F6"/>
    <w:rsid w:val="00086773"/>
    <w:rsid w:val="00090ED5"/>
    <w:rsid w:val="0009195F"/>
    <w:rsid w:val="00091FB3"/>
    <w:rsid w:val="000921DD"/>
    <w:rsid w:val="00092B2C"/>
    <w:rsid w:val="000939CE"/>
    <w:rsid w:val="00093B22"/>
    <w:rsid w:val="00093E10"/>
    <w:rsid w:val="00093F55"/>
    <w:rsid w:val="0009483B"/>
    <w:rsid w:val="0009604B"/>
    <w:rsid w:val="00096070"/>
    <w:rsid w:val="000A029F"/>
    <w:rsid w:val="000A0D35"/>
    <w:rsid w:val="000A1A3B"/>
    <w:rsid w:val="000A1B0C"/>
    <w:rsid w:val="000A1C43"/>
    <w:rsid w:val="000A223F"/>
    <w:rsid w:val="000A3F2D"/>
    <w:rsid w:val="000A45B0"/>
    <w:rsid w:val="000A4674"/>
    <w:rsid w:val="000A4942"/>
    <w:rsid w:val="000A4BDD"/>
    <w:rsid w:val="000A5891"/>
    <w:rsid w:val="000A58F6"/>
    <w:rsid w:val="000A6169"/>
    <w:rsid w:val="000A7695"/>
    <w:rsid w:val="000A7A4E"/>
    <w:rsid w:val="000B023C"/>
    <w:rsid w:val="000B0B82"/>
    <w:rsid w:val="000B12BB"/>
    <w:rsid w:val="000B1A46"/>
    <w:rsid w:val="000B2B1D"/>
    <w:rsid w:val="000B2C67"/>
    <w:rsid w:val="000B3134"/>
    <w:rsid w:val="000B3FB9"/>
    <w:rsid w:val="000B487F"/>
    <w:rsid w:val="000B4E7F"/>
    <w:rsid w:val="000B5B63"/>
    <w:rsid w:val="000B5FCB"/>
    <w:rsid w:val="000B61AE"/>
    <w:rsid w:val="000B6A3B"/>
    <w:rsid w:val="000B6F54"/>
    <w:rsid w:val="000B7A4B"/>
    <w:rsid w:val="000B7B4D"/>
    <w:rsid w:val="000B7EB5"/>
    <w:rsid w:val="000C13B2"/>
    <w:rsid w:val="000C1641"/>
    <w:rsid w:val="000C18A4"/>
    <w:rsid w:val="000C3573"/>
    <w:rsid w:val="000C36EB"/>
    <w:rsid w:val="000C476F"/>
    <w:rsid w:val="000C49A4"/>
    <w:rsid w:val="000C4B60"/>
    <w:rsid w:val="000C4E32"/>
    <w:rsid w:val="000C6109"/>
    <w:rsid w:val="000C6984"/>
    <w:rsid w:val="000C6D60"/>
    <w:rsid w:val="000D1A0F"/>
    <w:rsid w:val="000D2162"/>
    <w:rsid w:val="000D22AC"/>
    <w:rsid w:val="000D26E1"/>
    <w:rsid w:val="000D2FF1"/>
    <w:rsid w:val="000D32E1"/>
    <w:rsid w:val="000D4C7C"/>
    <w:rsid w:val="000D5606"/>
    <w:rsid w:val="000D5A4F"/>
    <w:rsid w:val="000D5A76"/>
    <w:rsid w:val="000D63C9"/>
    <w:rsid w:val="000D647F"/>
    <w:rsid w:val="000D68C1"/>
    <w:rsid w:val="000D6B4A"/>
    <w:rsid w:val="000D7FE9"/>
    <w:rsid w:val="000E0691"/>
    <w:rsid w:val="000E088F"/>
    <w:rsid w:val="000E0D93"/>
    <w:rsid w:val="000E1E6C"/>
    <w:rsid w:val="000E380D"/>
    <w:rsid w:val="000E3ACA"/>
    <w:rsid w:val="000E3B30"/>
    <w:rsid w:val="000E47EC"/>
    <w:rsid w:val="000E484F"/>
    <w:rsid w:val="000E48F8"/>
    <w:rsid w:val="000E4A83"/>
    <w:rsid w:val="000E63EA"/>
    <w:rsid w:val="000E7340"/>
    <w:rsid w:val="000E7DF4"/>
    <w:rsid w:val="000E7E87"/>
    <w:rsid w:val="000F1A60"/>
    <w:rsid w:val="000F232B"/>
    <w:rsid w:val="000F2C5D"/>
    <w:rsid w:val="000F3B0B"/>
    <w:rsid w:val="000F4CB6"/>
    <w:rsid w:val="000F56EE"/>
    <w:rsid w:val="000F71A0"/>
    <w:rsid w:val="000F7253"/>
    <w:rsid w:val="000F7F58"/>
    <w:rsid w:val="00100D83"/>
    <w:rsid w:val="001012E5"/>
    <w:rsid w:val="00101A5E"/>
    <w:rsid w:val="0010225C"/>
    <w:rsid w:val="00103720"/>
    <w:rsid w:val="00103721"/>
    <w:rsid w:val="00105E84"/>
    <w:rsid w:val="00106018"/>
    <w:rsid w:val="00106E8B"/>
    <w:rsid w:val="0010765C"/>
    <w:rsid w:val="00111406"/>
    <w:rsid w:val="0011150E"/>
    <w:rsid w:val="00111559"/>
    <w:rsid w:val="00112246"/>
    <w:rsid w:val="0011257E"/>
    <w:rsid w:val="001128F5"/>
    <w:rsid w:val="001137AE"/>
    <w:rsid w:val="001150AA"/>
    <w:rsid w:val="0011562C"/>
    <w:rsid w:val="00115CDA"/>
    <w:rsid w:val="00116202"/>
    <w:rsid w:val="00117842"/>
    <w:rsid w:val="00117B3D"/>
    <w:rsid w:val="00117D39"/>
    <w:rsid w:val="00117DF9"/>
    <w:rsid w:val="00117EBB"/>
    <w:rsid w:val="001217D5"/>
    <w:rsid w:val="00121A32"/>
    <w:rsid w:val="00121C43"/>
    <w:rsid w:val="00121D83"/>
    <w:rsid w:val="00122B22"/>
    <w:rsid w:val="00123243"/>
    <w:rsid w:val="001240B6"/>
    <w:rsid w:val="00124334"/>
    <w:rsid w:val="0012456A"/>
    <w:rsid w:val="00124E85"/>
    <w:rsid w:val="001250D1"/>
    <w:rsid w:val="0012590D"/>
    <w:rsid w:val="0012611A"/>
    <w:rsid w:val="0012693F"/>
    <w:rsid w:val="00126A7B"/>
    <w:rsid w:val="001275DA"/>
    <w:rsid w:val="0012775E"/>
    <w:rsid w:val="0013071F"/>
    <w:rsid w:val="0013256A"/>
    <w:rsid w:val="00132B78"/>
    <w:rsid w:val="0013409C"/>
    <w:rsid w:val="0013577F"/>
    <w:rsid w:val="001358A7"/>
    <w:rsid w:val="001363A6"/>
    <w:rsid w:val="00136748"/>
    <w:rsid w:val="00136908"/>
    <w:rsid w:val="00136D57"/>
    <w:rsid w:val="00136F86"/>
    <w:rsid w:val="0013753B"/>
    <w:rsid w:val="00140048"/>
    <w:rsid w:val="00140215"/>
    <w:rsid w:val="0014055B"/>
    <w:rsid w:val="0014057A"/>
    <w:rsid w:val="001411A0"/>
    <w:rsid w:val="00141657"/>
    <w:rsid w:val="00141F0D"/>
    <w:rsid w:val="00142E4C"/>
    <w:rsid w:val="00145543"/>
    <w:rsid w:val="001471E9"/>
    <w:rsid w:val="00147331"/>
    <w:rsid w:val="00147FEF"/>
    <w:rsid w:val="00151814"/>
    <w:rsid w:val="001519AD"/>
    <w:rsid w:val="001535B4"/>
    <w:rsid w:val="00153BDD"/>
    <w:rsid w:val="00154BF5"/>
    <w:rsid w:val="00154E28"/>
    <w:rsid w:val="00155D55"/>
    <w:rsid w:val="00156275"/>
    <w:rsid w:val="001579D9"/>
    <w:rsid w:val="00157AEB"/>
    <w:rsid w:val="00157D28"/>
    <w:rsid w:val="00162844"/>
    <w:rsid w:val="00163B51"/>
    <w:rsid w:val="00163FF8"/>
    <w:rsid w:val="00164109"/>
    <w:rsid w:val="001647FC"/>
    <w:rsid w:val="00164C80"/>
    <w:rsid w:val="00166223"/>
    <w:rsid w:val="001673AF"/>
    <w:rsid w:val="00167FAE"/>
    <w:rsid w:val="00170100"/>
    <w:rsid w:val="0017070B"/>
    <w:rsid w:val="00170CD0"/>
    <w:rsid w:val="00170DC6"/>
    <w:rsid w:val="00171535"/>
    <w:rsid w:val="00171DCD"/>
    <w:rsid w:val="001735DB"/>
    <w:rsid w:val="00173DF8"/>
    <w:rsid w:val="00174447"/>
    <w:rsid w:val="00174A48"/>
    <w:rsid w:val="0017562D"/>
    <w:rsid w:val="001758C7"/>
    <w:rsid w:val="001777E5"/>
    <w:rsid w:val="0017794D"/>
    <w:rsid w:val="001802AF"/>
    <w:rsid w:val="00181404"/>
    <w:rsid w:val="001825E9"/>
    <w:rsid w:val="001828FA"/>
    <w:rsid w:val="00183441"/>
    <w:rsid w:val="001835CB"/>
    <w:rsid w:val="00183CCE"/>
    <w:rsid w:val="00184403"/>
    <w:rsid w:val="00185D96"/>
    <w:rsid w:val="00185E2A"/>
    <w:rsid w:val="00187AEB"/>
    <w:rsid w:val="00190950"/>
    <w:rsid w:val="0019121E"/>
    <w:rsid w:val="00191258"/>
    <w:rsid w:val="0019275D"/>
    <w:rsid w:val="0019327A"/>
    <w:rsid w:val="00193961"/>
    <w:rsid w:val="00194334"/>
    <w:rsid w:val="001952A1"/>
    <w:rsid w:val="00195575"/>
    <w:rsid w:val="0019597A"/>
    <w:rsid w:val="00195CAE"/>
    <w:rsid w:val="00195DDE"/>
    <w:rsid w:val="00195E61"/>
    <w:rsid w:val="00197F2B"/>
    <w:rsid w:val="001A07D8"/>
    <w:rsid w:val="001A11B3"/>
    <w:rsid w:val="001A1E90"/>
    <w:rsid w:val="001A37AE"/>
    <w:rsid w:val="001A3DAB"/>
    <w:rsid w:val="001A4150"/>
    <w:rsid w:val="001A5316"/>
    <w:rsid w:val="001A6181"/>
    <w:rsid w:val="001A6B73"/>
    <w:rsid w:val="001A7FD0"/>
    <w:rsid w:val="001B0595"/>
    <w:rsid w:val="001B0808"/>
    <w:rsid w:val="001B0CED"/>
    <w:rsid w:val="001B0D04"/>
    <w:rsid w:val="001B2126"/>
    <w:rsid w:val="001B2731"/>
    <w:rsid w:val="001B44AE"/>
    <w:rsid w:val="001B4880"/>
    <w:rsid w:val="001B4E62"/>
    <w:rsid w:val="001B4E94"/>
    <w:rsid w:val="001B50A9"/>
    <w:rsid w:val="001B534C"/>
    <w:rsid w:val="001B61BD"/>
    <w:rsid w:val="001C0331"/>
    <w:rsid w:val="001C0AB3"/>
    <w:rsid w:val="001C0D08"/>
    <w:rsid w:val="001C100E"/>
    <w:rsid w:val="001C1202"/>
    <w:rsid w:val="001C1494"/>
    <w:rsid w:val="001C1909"/>
    <w:rsid w:val="001C1AAE"/>
    <w:rsid w:val="001C1D48"/>
    <w:rsid w:val="001C2CC4"/>
    <w:rsid w:val="001C44C6"/>
    <w:rsid w:val="001C4BEE"/>
    <w:rsid w:val="001C5A96"/>
    <w:rsid w:val="001C653F"/>
    <w:rsid w:val="001C7251"/>
    <w:rsid w:val="001D06F8"/>
    <w:rsid w:val="001D1429"/>
    <w:rsid w:val="001D17EC"/>
    <w:rsid w:val="001D2046"/>
    <w:rsid w:val="001D2D9F"/>
    <w:rsid w:val="001D2F50"/>
    <w:rsid w:val="001D331D"/>
    <w:rsid w:val="001D369B"/>
    <w:rsid w:val="001D390C"/>
    <w:rsid w:val="001D433D"/>
    <w:rsid w:val="001D4E37"/>
    <w:rsid w:val="001D70F9"/>
    <w:rsid w:val="001D7BAD"/>
    <w:rsid w:val="001D7E64"/>
    <w:rsid w:val="001E13EE"/>
    <w:rsid w:val="001E264B"/>
    <w:rsid w:val="001E3D22"/>
    <w:rsid w:val="001E3ECF"/>
    <w:rsid w:val="001E5B9D"/>
    <w:rsid w:val="001E5DEB"/>
    <w:rsid w:val="001E5F79"/>
    <w:rsid w:val="001E6BF4"/>
    <w:rsid w:val="001E6E17"/>
    <w:rsid w:val="001E6FD9"/>
    <w:rsid w:val="001E770E"/>
    <w:rsid w:val="001E7DCB"/>
    <w:rsid w:val="001E7F09"/>
    <w:rsid w:val="001F051F"/>
    <w:rsid w:val="001F05CB"/>
    <w:rsid w:val="001F0E87"/>
    <w:rsid w:val="001F135D"/>
    <w:rsid w:val="001F1374"/>
    <w:rsid w:val="001F171E"/>
    <w:rsid w:val="001F2A8D"/>
    <w:rsid w:val="001F3172"/>
    <w:rsid w:val="001F51A7"/>
    <w:rsid w:val="001F5FED"/>
    <w:rsid w:val="001F654E"/>
    <w:rsid w:val="001F69C3"/>
    <w:rsid w:val="001F6A81"/>
    <w:rsid w:val="001F729D"/>
    <w:rsid w:val="001F7339"/>
    <w:rsid w:val="001F7E7E"/>
    <w:rsid w:val="001F7E84"/>
    <w:rsid w:val="00200023"/>
    <w:rsid w:val="00200CB0"/>
    <w:rsid w:val="00201F5E"/>
    <w:rsid w:val="00201FDD"/>
    <w:rsid w:val="00202126"/>
    <w:rsid w:val="002036FF"/>
    <w:rsid w:val="0020438E"/>
    <w:rsid w:val="002050D2"/>
    <w:rsid w:val="00205207"/>
    <w:rsid w:val="00205611"/>
    <w:rsid w:val="0020585E"/>
    <w:rsid w:val="00206117"/>
    <w:rsid w:val="00206319"/>
    <w:rsid w:val="0020681E"/>
    <w:rsid w:val="00206B3D"/>
    <w:rsid w:val="00206D42"/>
    <w:rsid w:val="002075AB"/>
    <w:rsid w:val="00211AF1"/>
    <w:rsid w:val="00212398"/>
    <w:rsid w:val="00212E6E"/>
    <w:rsid w:val="00212ED4"/>
    <w:rsid w:val="002157A6"/>
    <w:rsid w:val="00215935"/>
    <w:rsid w:val="00215E58"/>
    <w:rsid w:val="0021674B"/>
    <w:rsid w:val="00216D01"/>
    <w:rsid w:val="00217CF4"/>
    <w:rsid w:val="00220F87"/>
    <w:rsid w:val="0022107D"/>
    <w:rsid w:val="002222FE"/>
    <w:rsid w:val="00222B67"/>
    <w:rsid w:val="00222CCB"/>
    <w:rsid w:val="00223C0C"/>
    <w:rsid w:val="00224EB4"/>
    <w:rsid w:val="00225B7D"/>
    <w:rsid w:val="00225CEC"/>
    <w:rsid w:val="00227180"/>
    <w:rsid w:val="00230A0A"/>
    <w:rsid w:val="00230EAF"/>
    <w:rsid w:val="0023124B"/>
    <w:rsid w:val="00231E83"/>
    <w:rsid w:val="002323E9"/>
    <w:rsid w:val="00232504"/>
    <w:rsid w:val="002330ED"/>
    <w:rsid w:val="00233B58"/>
    <w:rsid w:val="00233FA0"/>
    <w:rsid w:val="00234074"/>
    <w:rsid w:val="002343EA"/>
    <w:rsid w:val="00234706"/>
    <w:rsid w:val="00235922"/>
    <w:rsid w:val="00236685"/>
    <w:rsid w:val="00237088"/>
    <w:rsid w:val="00237209"/>
    <w:rsid w:val="00240E17"/>
    <w:rsid w:val="00241A13"/>
    <w:rsid w:val="00241D09"/>
    <w:rsid w:val="00242856"/>
    <w:rsid w:val="00242A1B"/>
    <w:rsid w:val="002435A6"/>
    <w:rsid w:val="002448C1"/>
    <w:rsid w:val="00244BAA"/>
    <w:rsid w:val="00244E9E"/>
    <w:rsid w:val="00245174"/>
    <w:rsid w:val="002459DB"/>
    <w:rsid w:val="00245A1D"/>
    <w:rsid w:val="00245C93"/>
    <w:rsid w:val="00245DD5"/>
    <w:rsid w:val="00247AB5"/>
    <w:rsid w:val="00250081"/>
    <w:rsid w:val="00251361"/>
    <w:rsid w:val="002518D5"/>
    <w:rsid w:val="00251F1D"/>
    <w:rsid w:val="00252C57"/>
    <w:rsid w:val="00253F81"/>
    <w:rsid w:val="00254370"/>
    <w:rsid w:val="002548CE"/>
    <w:rsid w:val="00255102"/>
    <w:rsid w:val="0025613F"/>
    <w:rsid w:val="00256879"/>
    <w:rsid w:val="00256C11"/>
    <w:rsid w:val="0026262F"/>
    <w:rsid w:val="00262767"/>
    <w:rsid w:val="00262D10"/>
    <w:rsid w:val="00262DB0"/>
    <w:rsid w:val="002649F7"/>
    <w:rsid w:val="002652E4"/>
    <w:rsid w:val="00265533"/>
    <w:rsid w:val="002661C1"/>
    <w:rsid w:val="002662DD"/>
    <w:rsid w:val="00270CB7"/>
    <w:rsid w:val="002710B1"/>
    <w:rsid w:val="00271135"/>
    <w:rsid w:val="00271579"/>
    <w:rsid w:val="00271EDA"/>
    <w:rsid w:val="00272C51"/>
    <w:rsid w:val="00273470"/>
    <w:rsid w:val="0027385B"/>
    <w:rsid w:val="00273A5B"/>
    <w:rsid w:val="00274FA1"/>
    <w:rsid w:val="00275594"/>
    <w:rsid w:val="0027597D"/>
    <w:rsid w:val="00275DF2"/>
    <w:rsid w:val="002761DA"/>
    <w:rsid w:val="00276808"/>
    <w:rsid w:val="0027695C"/>
    <w:rsid w:val="00276CDA"/>
    <w:rsid w:val="00280814"/>
    <w:rsid w:val="00281220"/>
    <w:rsid w:val="002826E6"/>
    <w:rsid w:val="002828DB"/>
    <w:rsid w:val="002838CF"/>
    <w:rsid w:val="00283AE1"/>
    <w:rsid w:val="00284292"/>
    <w:rsid w:val="0028481A"/>
    <w:rsid w:val="0028534D"/>
    <w:rsid w:val="00285776"/>
    <w:rsid w:val="00286431"/>
    <w:rsid w:val="00286963"/>
    <w:rsid w:val="00287ED7"/>
    <w:rsid w:val="002902E4"/>
    <w:rsid w:val="00290E23"/>
    <w:rsid w:val="0029172A"/>
    <w:rsid w:val="00291A5C"/>
    <w:rsid w:val="00291B60"/>
    <w:rsid w:val="002923E7"/>
    <w:rsid w:val="002939E3"/>
    <w:rsid w:val="00294110"/>
    <w:rsid w:val="002945F2"/>
    <w:rsid w:val="002954AD"/>
    <w:rsid w:val="00295812"/>
    <w:rsid w:val="00295E46"/>
    <w:rsid w:val="0029612B"/>
    <w:rsid w:val="0029723C"/>
    <w:rsid w:val="002A0A82"/>
    <w:rsid w:val="002A2DDE"/>
    <w:rsid w:val="002A2E8C"/>
    <w:rsid w:val="002A3128"/>
    <w:rsid w:val="002A595C"/>
    <w:rsid w:val="002A772A"/>
    <w:rsid w:val="002A7900"/>
    <w:rsid w:val="002B0790"/>
    <w:rsid w:val="002B0BD9"/>
    <w:rsid w:val="002B0D9F"/>
    <w:rsid w:val="002B0E37"/>
    <w:rsid w:val="002B0E3A"/>
    <w:rsid w:val="002B11E7"/>
    <w:rsid w:val="002B1845"/>
    <w:rsid w:val="002B1C3E"/>
    <w:rsid w:val="002B283E"/>
    <w:rsid w:val="002B3460"/>
    <w:rsid w:val="002B3799"/>
    <w:rsid w:val="002B3F31"/>
    <w:rsid w:val="002B409D"/>
    <w:rsid w:val="002B44CA"/>
    <w:rsid w:val="002B4AA6"/>
    <w:rsid w:val="002B51EF"/>
    <w:rsid w:val="002B5B35"/>
    <w:rsid w:val="002B6581"/>
    <w:rsid w:val="002B6AAA"/>
    <w:rsid w:val="002B6EE2"/>
    <w:rsid w:val="002B7909"/>
    <w:rsid w:val="002B7EFE"/>
    <w:rsid w:val="002C0D9D"/>
    <w:rsid w:val="002C1867"/>
    <w:rsid w:val="002C2BC2"/>
    <w:rsid w:val="002C45D5"/>
    <w:rsid w:val="002C4AF4"/>
    <w:rsid w:val="002C5399"/>
    <w:rsid w:val="002C54CF"/>
    <w:rsid w:val="002C5A3A"/>
    <w:rsid w:val="002C639D"/>
    <w:rsid w:val="002C7098"/>
    <w:rsid w:val="002C714A"/>
    <w:rsid w:val="002C76EE"/>
    <w:rsid w:val="002C7F1A"/>
    <w:rsid w:val="002C7FC5"/>
    <w:rsid w:val="002D005A"/>
    <w:rsid w:val="002D023D"/>
    <w:rsid w:val="002D0EFA"/>
    <w:rsid w:val="002D101C"/>
    <w:rsid w:val="002D1283"/>
    <w:rsid w:val="002D1519"/>
    <w:rsid w:val="002D4493"/>
    <w:rsid w:val="002D5091"/>
    <w:rsid w:val="002D6723"/>
    <w:rsid w:val="002D6BB8"/>
    <w:rsid w:val="002D739D"/>
    <w:rsid w:val="002E042B"/>
    <w:rsid w:val="002E0DC1"/>
    <w:rsid w:val="002E158B"/>
    <w:rsid w:val="002E1958"/>
    <w:rsid w:val="002E1D1C"/>
    <w:rsid w:val="002E28E8"/>
    <w:rsid w:val="002E3C14"/>
    <w:rsid w:val="002E3E31"/>
    <w:rsid w:val="002E684B"/>
    <w:rsid w:val="002E7421"/>
    <w:rsid w:val="002F0F26"/>
    <w:rsid w:val="002F1719"/>
    <w:rsid w:val="002F1792"/>
    <w:rsid w:val="002F2509"/>
    <w:rsid w:val="002F364E"/>
    <w:rsid w:val="002F47FD"/>
    <w:rsid w:val="002F65C0"/>
    <w:rsid w:val="002F6745"/>
    <w:rsid w:val="002F7397"/>
    <w:rsid w:val="002F7B75"/>
    <w:rsid w:val="00300080"/>
    <w:rsid w:val="00300209"/>
    <w:rsid w:val="003009C3"/>
    <w:rsid w:val="003014DA"/>
    <w:rsid w:val="003020DE"/>
    <w:rsid w:val="003024E5"/>
    <w:rsid w:val="0030262D"/>
    <w:rsid w:val="00303372"/>
    <w:rsid w:val="00303BF8"/>
    <w:rsid w:val="00304550"/>
    <w:rsid w:val="00305289"/>
    <w:rsid w:val="00306F24"/>
    <w:rsid w:val="00306F2E"/>
    <w:rsid w:val="003074EF"/>
    <w:rsid w:val="0031029C"/>
    <w:rsid w:val="00311078"/>
    <w:rsid w:val="00311B0F"/>
    <w:rsid w:val="00311B1E"/>
    <w:rsid w:val="00311EFD"/>
    <w:rsid w:val="00313715"/>
    <w:rsid w:val="0031485E"/>
    <w:rsid w:val="0031669E"/>
    <w:rsid w:val="00316D7E"/>
    <w:rsid w:val="00316F80"/>
    <w:rsid w:val="003172D0"/>
    <w:rsid w:val="00317731"/>
    <w:rsid w:val="00320B9D"/>
    <w:rsid w:val="00321586"/>
    <w:rsid w:val="00321A02"/>
    <w:rsid w:val="003220B0"/>
    <w:rsid w:val="00323784"/>
    <w:rsid w:val="00323798"/>
    <w:rsid w:val="0032616D"/>
    <w:rsid w:val="0032670C"/>
    <w:rsid w:val="00330142"/>
    <w:rsid w:val="00330D71"/>
    <w:rsid w:val="0033177A"/>
    <w:rsid w:val="00331B5F"/>
    <w:rsid w:val="00331E20"/>
    <w:rsid w:val="00332C18"/>
    <w:rsid w:val="003330DC"/>
    <w:rsid w:val="00333BED"/>
    <w:rsid w:val="003359DD"/>
    <w:rsid w:val="00335F51"/>
    <w:rsid w:val="0033607B"/>
    <w:rsid w:val="003367C9"/>
    <w:rsid w:val="00336B4C"/>
    <w:rsid w:val="00337D24"/>
    <w:rsid w:val="003403BA"/>
    <w:rsid w:val="003404E9"/>
    <w:rsid w:val="00340B93"/>
    <w:rsid w:val="0034188A"/>
    <w:rsid w:val="00341C92"/>
    <w:rsid w:val="00342099"/>
    <w:rsid w:val="00342649"/>
    <w:rsid w:val="00343D41"/>
    <w:rsid w:val="00343E3A"/>
    <w:rsid w:val="00344CD4"/>
    <w:rsid w:val="00344F4E"/>
    <w:rsid w:val="003460C1"/>
    <w:rsid w:val="0034636F"/>
    <w:rsid w:val="00346A4F"/>
    <w:rsid w:val="00346CC3"/>
    <w:rsid w:val="00347125"/>
    <w:rsid w:val="003504E1"/>
    <w:rsid w:val="00350FCE"/>
    <w:rsid w:val="00351E7A"/>
    <w:rsid w:val="0035208C"/>
    <w:rsid w:val="00352236"/>
    <w:rsid w:val="003532FF"/>
    <w:rsid w:val="00353AEA"/>
    <w:rsid w:val="003542F7"/>
    <w:rsid w:val="003547EA"/>
    <w:rsid w:val="00354F2B"/>
    <w:rsid w:val="003561C8"/>
    <w:rsid w:val="00356CBA"/>
    <w:rsid w:val="00357D1E"/>
    <w:rsid w:val="00360F15"/>
    <w:rsid w:val="003610AE"/>
    <w:rsid w:val="00361DED"/>
    <w:rsid w:val="00361EEE"/>
    <w:rsid w:val="0036242E"/>
    <w:rsid w:val="00362546"/>
    <w:rsid w:val="00362B95"/>
    <w:rsid w:val="00362E08"/>
    <w:rsid w:val="0036318E"/>
    <w:rsid w:val="00363477"/>
    <w:rsid w:val="00363748"/>
    <w:rsid w:val="00364207"/>
    <w:rsid w:val="00366593"/>
    <w:rsid w:val="003669A7"/>
    <w:rsid w:val="0036726F"/>
    <w:rsid w:val="0036767A"/>
    <w:rsid w:val="0037152A"/>
    <w:rsid w:val="003721E3"/>
    <w:rsid w:val="0037278A"/>
    <w:rsid w:val="00373801"/>
    <w:rsid w:val="0037400E"/>
    <w:rsid w:val="003740C6"/>
    <w:rsid w:val="003743BB"/>
    <w:rsid w:val="00375236"/>
    <w:rsid w:val="003752F2"/>
    <w:rsid w:val="00375631"/>
    <w:rsid w:val="00375F0B"/>
    <w:rsid w:val="00376F62"/>
    <w:rsid w:val="003800CD"/>
    <w:rsid w:val="003803BC"/>
    <w:rsid w:val="003815F2"/>
    <w:rsid w:val="00381B6A"/>
    <w:rsid w:val="00381C1C"/>
    <w:rsid w:val="00381CC6"/>
    <w:rsid w:val="00382802"/>
    <w:rsid w:val="00382C6F"/>
    <w:rsid w:val="00382C74"/>
    <w:rsid w:val="003836A0"/>
    <w:rsid w:val="00383F4D"/>
    <w:rsid w:val="0038416F"/>
    <w:rsid w:val="00384EBF"/>
    <w:rsid w:val="00385229"/>
    <w:rsid w:val="0038581B"/>
    <w:rsid w:val="0038707A"/>
    <w:rsid w:val="00387C41"/>
    <w:rsid w:val="00390749"/>
    <w:rsid w:val="003908B8"/>
    <w:rsid w:val="003920E0"/>
    <w:rsid w:val="00393558"/>
    <w:rsid w:val="003940B1"/>
    <w:rsid w:val="00395A72"/>
    <w:rsid w:val="00395A77"/>
    <w:rsid w:val="00396135"/>
    <w:rsid w:val="00396CE4"/>
    <w:rsid w:val="003A0BDF"/>
    <w:rsid w:val="003A0E2D"/>
    <w:rsid w:val="003A1677"/>
    <w:rsid w:val="003A21CD"/>
    <w:rsid w:val="003A3675"/>
    <w:rsid w:val="003A3917"/>
    <w:rsid w:val="003A4EBF"/>
    <w:rsid w:val="003A595D"/>
    <w:rsid w:val="003A5967"/>
    <w:rsid w:val="003A6245"/>
    <w:rsid w:val="003A6509"/>
    <w:rsid w:val="003A654C"/>
    <w:rsid w:val="003A6CF7"/>
    <w:rsid w:val="003A77ED"/>
    <w:rsid w:val="003A7BFB"/>
    <w:rsid w:val="003B164E"/>
    <w:rsid w:val="003B16F2"/>
    <w:rsid w:val="003B187B"/>
    <w:rsid w:val="003B1B13"/>
    <w:rsid w:val="003B202A"/>
    <w:rsid w:val="003B26AC"/>
    <w:rsid w:val="003B2AD5"/>
    <w:rsid w:val="003B38FA"/>
    <w:rsid w:val="003B45B3"/>
    <w:rsid w:val="003B46FE"/>
    <w:rsid w:val="003B5654"/>
    <w:rsid w:val="003B667F"/>
    <w:rsid w:val="003B6D2F"/>
    <w:rsid w:val="003B790A"/>
    <w:rsid w:val="003C00E2"/>
    <w:rsid w:val="003C0525"/>
    <w:rsid w:val="003C0F0F"/>
    <w:rsid w:val="003C12F9"/>
    <w:rsid w:val="003C18C8"/>
    <w:rsid w:val="003C1D88"/>
    <w:rsid w:val="003C221B"/>
    <w:rsid w:val="003C22B6"/>
    <w:rsid w:val="003C2D7E"/>
    <w:rsid w:val="003C3A64"/>
    <w:rsid w:val="003C4526"/>
    <w:rsid w:val="003C47E0"/>
    <w:rsid w:val="003C4FCA"/>
    <w:rsid w:val="003C5129"/>
    <w:rsid w:val="003C5588"/>
    <w:rsid w:val="003C560E"/>
    <w:rsid w:val="003C5B2D"/>
    <w:rsid w:val="003C6AB9"/>
    <w:rsid w:val="003C6AC5"/>
    <w:rsid w:val="003C7A93"/>
    <w:rsid w:val="003D00C2"/>
    <w:rsid w:val="003D1D92"/>
    <w:rsid w:val="003D26F5"/>
    <w:rsid w:val="003D2817"/>
    <w:rsid w:val="003D2A7F"/>
    <w:rsid w:val="003D4263"/>
    <w:rsid w:val="003D5744"/>
    <w:rsid w:val="003D79FE"/>
    <w:rsid w:val="003E204B"/>
    <w:rsid w:val="003E2154"/>
    <w:rsid w:val="003E2608"/>
    <w:rsid w:val="003E3DF2"/>
    <w:rsid w:val="003E4616"/>
    <w:rsid w:val="003E495D"/>
    <w:rsid w:val="003E51D7"/>
    <w:rsid w:val="003E58AF"/>
    <w:rsid w:val="003E5D6E"/>
    <w:rsid w:val="003E5F07"/>
    <w:rsid w:val="003E7751"/>
    <w:rsid w:val="003E7AEF"/>
    <w:rsid w:val="003F0402"/>
    <w:rsid w:val="003F05BE"/>
    <w:rsid w:val="003F1919"/>
    <w:rsid w:val="003F23E4"/>
    <w:rsid w:val="003F29D3"/>
    <w:rsid w:val="003F2CC8"/>
    <w:rsid w:val="003F3F0C"/>
    <w:rsid w:val="003F4D90"/>
    <w:rsid w:val="003F5FB1"/>
    <w:rsid w:val="003F717A"/>
    <w:rsid w:val="004000C9"/>
    <w:rsid w:val="00401827"/>
    <w:rsid w:val="00401BAC"/>
    <w:rsid w:val="00402C95"/>
    <w:rsid w:val="0040383B"/>
    <w:rsid w:val="00403868"/>
    <w:rsid w:val="0040490D"/>
    <w:rsid w:val="00404F43"/>
    <w:rsid w:val="00405025"/>
    <w:rsid w:val="00405138"/>
    <w:rsid w:val="004052B2"/>
    <w:rsid w:val="00405B3B"/>
    <w:rsid w:val="00406AFF"/>
    <w:rsid w:val="00406FC4"/>
    <w:rsid w:val="00407377"/>
    <w:rsid w:val="00412C2A"/>
    <w:rsid w:val="00413465"/>
    <w:rsid w:val="00413A2C"/>
    <w:rsid w:val="004148B6"/>
    <w:rsid w:val="00414DD1"/>
    <w:rsid w:val="00415456"/>
    <w:rsid w:val="004155F9"/>
    <w:rsid w:val="00415C36"/>
    <w:rsid w:val="004161CF"/>
    <w:rsid w:val="004161DF"/>
    <w:rsid w:val="00416804"/>
    <w:rsid w:val="00416AC1"/>
    <w:rsid w:val="00416BBD"/>
    <w:rsid w:val="00417BFF"/>
    <w:rsid w:val="0042027B"/>
    <w:rsid w:val="0042105F"/>
    <w:rsid w:val="00421FDE"/>
    <w:rsid w:val="004225BC"/>
    <w:rsid w:val="00422778"/>
    <w:rsid w:val="00422C7F"/>
    <w:rsid w:val="00422D81"/>
    <w:rsid w:val="004234A5"/>
    <w:rsid w:val="00423F23"/>
    <w:rsid w:val="0042413A"/>
    <w:rsid w:val="0042465C"/>
    <w:rsid w:val="00425E6D"/>
    <w:rsid w:val="00425F8B"/>
    <w:rsid w:val="004273AE"/>
    <w:rsid w:val="00427715"/>
    <w:rsid w:val="00427829"/>
    <w:rsid w:val="00427F7D"/>
    <w:rsid w:val="0043012D"/>
    <w:rsid w:val="00431D89"/>
    <w:rsid w:val="004321C8"/>
    <w:rsid w:val="004322D5"/>
    <w:rsid w:val="0043265A"/>
    <w:rsid w:val="0043400A"/>
    <w:rsid w:val="00434523"/>
    <w:rsid w:val="0043453D"/>
    <w:rsid w:val="00434BE2"/>
    <w:rsid w:val="00437583"/>
    <w:rsid w:val="00441B8D"/>
    <w:rsid w:val="00442970"/>
    <w:rsid w:val="00442F36"/>
    <w:rsid w:val="0044395E"/>
    <w:rsid w:val="0044412E"/>
    <w:rsid w:val="00444794"/>
    <w:rsid w:val="004447DC"/>
    <w:rsid w:val="0044554D"/>
    <w:rsid w:val="00445BCD"/>
    <w:rsid w:val="004461E4"/>
    <w:rsid w:val="00446534"/>
    <w:rsid w:val="00446861"/>
    <w:rsid w:val="00450600"/>
    <w:rsid w:val="00450D7D"/>
    <w:rsid w:val="00451184"/>
    <w:rsid w:val="00451F22"/>
    <w:rsid w:val="00453129"/>
    <w:rsid w:val="004532C3"/>
    <w:rsid w:val="00453722"/>
    <w:rsid w:val="00453804"/>
    <w:rsid w:val="0045414C"/>
    <w:rsid w:val="004546F3"/>
    <w:rsid w:val="00454B68"/>
    <w:rsid w:val="0045511B"/>
    <w:rsid w:val="00455A4C"/>
    <w:rsid w:val="004577C7"/>
    <w:rsid w:val="00457A1B"/>
    <w:rsid w:val="00460CB1"/>
    <w:rsid w:val="0046270A"/>
    <w:rsid w:val="00462BF3"/>
    <w:rsid w:val="0046304A"/>
    <w:rsid w:val="004630AE"/>
    <w:rsid w:val="00463A3A"/>
    <w:rsid w:val="00463F83"/>
    <w:rsid w:val="00464C36"/>
    <w:rsid w:val="0046500A"/>
    <w:rsid w:val="004652F4"/>
    <w:rsid w:val="004656EB"/>
    <w:rsid w:val="00465DDC"/>
    <w:rsid w:val="004664E0"/>
    <w:rsid w:val="004673E9"/>
    <w:rsid w:val="004679C1"/>
    <w:rsid w:val="00467EFF"/>
    <w:rsid w:val="004700C9"/>
    <w:rsid w:val="00470C60"/>
    <w:rsid w:val="004720E7"/>
    <w:rsid w:val="00472C63"/>
    <w:rsid w:val="00474019"/>
    <w:rsid w:val="00474668"/>
    <w:rsid w:val="00475C6E"/>
    <w:rsid w:val="00475EB8"/>
    <w:rsid w:val="00476257"/>
    <w:rsid w:val="00476D89"/>
    <w:rsid w:val="00476D9E"/>
    <w:rsid w:val="00476E94"/>
    <w:rsid w:val="00480AB3"/>
    <w:rsid w:val="00480BEB"/>
    <w:rsid w:val="004815E3"/>
    <w:rsid w:val="00482D52"/>
    <w:rsid w:val="004845BB"/>
    <w:rsid w:val="004845CF"/>
    <w:rsid w:val="004845DB"/>
    <w:rsid w:val="00484E69"/>
    <w:rsid w:val="00485C3A"/>
    <w:rsid w:val="00487459"/>
    <w:rsid w:val="00487954"/>
    <w:rsid w:val="004904BD"/>
    <w:rsid w:val="004905E1"/>
    <w:rsid w:val="00490ECE"/>
    <w:rsid w:val="004913A2"/>
    <w:rsid w:val="00491551"/>
    <w:rsid w:val="00492609"/>
    <w:rsid w:val="004934F2"/>
    <w:rsid w:val="00494496"/>
    <w:rsid w:val="00494FEF"/>
    <w:rsid w:val="004951FB"/>
    <w:rsid w:val="00495510"/>
    <w:rsid w:val="0049658A"/>
    <w:rsid w:val="00496BE0"/>
    <w:rsid w:val="00496D21"/>
    <w:rsid w:val="00497080"/>
    <w:rsid w:val="004972FC"/>
    <w:rsid w:val="00497548"/>
    <w:rsid w:val="004A0D08"/>
    <w:rsid w:val="004A0F0F"/>
    <w:rsid w:val="004A1D82"/>
    <w:rsid w:val="004A3221"/>
    <w:rsid w:val="004A3C19"/>
    <w:rsid w:val="004A428C"/>
    <w:rsid w:val="004A4873"/>
    <w:rsid w:val="004A4899"/>
    <w:rsid w:val="004A4CF2"/>
    <w:rsid w:val="004A4E88"/>
    <w:rsid w:val="004A5015"/>
    <w:rsid w:val="004A5E98"/>
    <w:rsid w:val="004A5F0B"/>
    <w:rsid w:val="004A64C3"/>
    <w:rsid w:val="004A77BF"/>
    <w:rsid w:val="004B1D4E"/>
    <w:rsid w:val="004B1D9F"/>
    <w:rsid w:val="004B3233"/>
    <w:rsid w:val="004B4244"/>
    <w:rsid w:val="004B551E"/>
    <w:rsid w:val="004B56B2"/>
    <w:rsid w:val="004B586B"/>
    <w:rsid w:val="004B62C7"/>
    <w:rsid w:val="004B659F"/>
    <w:rsid w:val="004B6606"/>
    <w:rsid w:val="004B6E52"/>
    <w:rsid w:val="004C049B"/>
    <w:rsid w:val="004C0781"/>
    <w:rsid w:val="004C1137"/>
    <w:rsid w:val="004C1844"/>
    <w:rsid w:val="004C1AE0"/>
    <w:rsid w:val="004C1DCC"/>
    <w:rsid w:val="004C21F8"/>
    <w:rsid w:val="004C22FF"/>
    <w:rsid w:val="004C25B6"/>
    <w:rsid w:val="004C2BB5"/>
    <w:rsid w:val="004C2CD7"/>
    <w:rsid w:val="004C31B1"/>
    <w:rsid w:val="004C32CB"/>
    <w:rsid w:val="004C3DCA"/>
    <w:rsid w:val="004C3FEA"/>
    <w:rsid w:val="004C416F"/>
    <w:rsid w:val="004C45B3"/>
    <w:rsid w:val="004C50F1"/>
    <w:rsid w:val="004C62A3"/>
    <w:rsid w:val="004C6316"/>
    <w:rsid w:val="004C6793"/>
    <w:rsid w:val="004C791F"/>
    <w:rsid w:val="004C7F7D"/>
    <w:rsid w:val="004D073C"/>
    <w:rsid w:val="004D0C2C"/>
    <w:rsid w:val="004D1669"/>
    <w:rsid w:val="004D1C1F"/>
    <w:rsid w:val="004D20DE"/>
    <w:rsid w:val="004D24C6"/>
    <w:rsid w:val="004D2B0F"/>
    <w:rsid w:val="004D34C3"/>
    <w:rsid w:val="004D3731"/>
    <w:rsid w:val="004D4604"/>
    <w:rsid w:val="004D4617"/>
    <w:rsid w:val="004D504F"/>
    <w:rsid w:val="004D61D9"/>
    <w:rsid w:val="004D6664"/>
    <w:rsid w:val="004D6AC8"/>
    <w:rsid w:val="004E165C"/>
    <w:rsid w:val="004E20C9"/>
    <w:rsid w:val="004E295A"/>
    <w:rsid w:val="004E29E8"/>
    <w:rsid w:val="004E34B8"/>
    <w:rsid w:val="004E41EA"/>
    <w:rsid w:val="004E420C"/>
    <w:rsid w:val="004E4CD7"/>
    <w:rsid w:val="004E4F4C"/>
    <w:rsid w:val="004E6606"/>
    <w:rsid w:val="004E6B53"/>
    <w:rsid w:val="004E7455"/>
    <w:rsid w:val="004E7BD1"/>
    <w:rsid w:val="004F02EB"/>
    <w:rsid w:val="004F0658"/>
    <w:rsid w:val="004F191C"/>
    <w:rsid w:val="004F1E5A"/>
    <w:rsid w:val="004F4FF5"/>
    <w:rsid w:val="004F5037"/>
    <w:rsid w:val="004F521E"/>
    <w:rsid w:val="004F5E2F"/>
    <w:rsid w:val="004F6CAF"/>
    <w:rsid w:val="004F7586"/>
    <w:rsid w:val="004F7855"/>
    <w:rsid w:val="004F7A0F"/>
    <w:rsid w:val="004F7C0F"/>
    <w:rsid w:val="004F7C3C"/>
    <w:rsid w:val="00500EB9"/>
    <w:rsid w:val="00501116"/>
    <w:rsid w:val="00502695"/>
    <w:rsid w:val="00503ECA"/>
    <w:rsid w:val="00506455"/>
    <w:rsid w:val="005066E0"/>
    <w:rsid w:val="00507CC5"/>
    <w:rsid w:val="0051024E"/>
    <w:rsid w:val="0051060E"/>
    <w:rsid w:val="00510A6E"/>
    <w:rsid w:val="005112C4"/>
    <w:rsid w:val="005112FD"/>
    <w:rsid w:val="00511C69"/>
    <w:rsid w:val="00511D78"/>
    <w:rsid w:val="005123FF"/>
    <w:rsid w:val="00512993"/>
    <w:rsid w:val="00512C00"/>
    <w:rsid w:val="0051354E"/>
    <w:rsid w:val="005147AC"/>
    <w:rsid w:val="005148B2"/>
    <w:rsid w:val="00514A16"/>
    <w:rsid w:val="00514F0B"/>
    <w:rsid w:val="005157B7"/>
    <w:rsid w:val="0051646B"/>
    <w:rsid w:val="00516C90"/>
    <w:rsid w:val="00517115"/>
    <w:rsid w:val="0051799F"/>
    <w:rsid w:val="00517F85"/>
    <w:rsid w:val="005210E2"/>
    <w:rsid w:val="00521868"/>
    <w:rsid w:val="00522EFD"/>
    <w:rsid w:val="00523222"/>
    <w:rsid w:val="00523731"/>
    <w:rsid w:val="00523C54"/>
    <w:rsid w:val="00523CE2"/>
    <w:rsid w:val="00524852"/>
    <w:rsid w:val="005249EA"/>
    <w:rsid w:val="0052500A"/>
    <w:rsid w:val="005256D6"/>
    <w:rsid w:val="005273FE"/>
    <w:rsid w:val="005304C5"/>
    <w:rsid w:val="00530912"/>
    <w:rsid w:val="0053178B"/>
    <w:rsid w:val="00531B15"/>
    <w:rsid w:val="00532CBD"/>
    <w:rsid w:val="005337E2"/>
    <w:rsid w:val="00535D68"/>
    <w:rsid w:val="00541078"/>
    <w:rsid w:val="00542609"/>
    <w:rsid w:val="005427CF"/>
    <w:rsid w:val="005430EB"/>
    <w:rsid w:val="00544165"/>
    <w:rsid w:val="00544180"/>
    <w:rsid w:val="005455EA"/>
    <w:rsid w:val="00545F48"/>
    <w:rsid w:val="00546352"/>
    <w:rsid w:val="00546414"/>
    <w:rsid w:val="00546B78"/>
    <w:rsid w:val="00546E5A"/>
    <w:rsid w:val="00550046"/>
    <w:rsid w:val="005500B1"/>
    <w:rsid w:val="005512AD"/>
    <w:rsid w:val="0055177E"/>
    <w:rsid w:val="00551F3C"/>
    <w:rsid w:val="00552745"/>
    <w:rsid w:val="005528A9"/>
    <w:rsid w:val="00552C01"/>
    <w:rsid w:val="00553277"/>
    <w:rsid w:val="005547FA"/>
    <w:rsid w:val="005567BC"/>
    <w:rsid w:val="00556ED6"/>
    <w:rsid w:val="00556FA1"/>
    <w:rsid w:val="00557C90"/>
    <w:rsid w:val="00560775"/>
    <w:rsid w:val="0056092E"/>
    <w:rsid w:val="00561401"/>
    <w:rsid w:val="00562002"/>
    <w:rsid w:val="00562CE9"/>
    <w:rsid w:val="00564B52"/>
    <w:rsid w:val="00565A7F"/>
    <w:rsid w:val="00565CB1"/>
    <w:rsid w:val="00565CE1"/>
    <w:rsid w:val="00566046"/>
    <w:rsid w:val="00566695"/>
    <w:rsid w:val="0056672A"/>
    <w:rsid w:val="00566E6A"/>
    <w:rsid w:val="005675A5"/>
    <w:rsid w:val="005678D1"/>
    <w:rsid w:val="00570DCB"/>
    <w:rsid w:val="00570E61"/>
    <w:rsid w:val="00574388"/>
    <w:rsid w:val="005744B0"/>
    <w:rsid w:val="005747AA"/>
    <w:rsid w:val="005750A8"/>
    <w:rsid w:val="0057695A"/>
    <w:rsid w:val="005775FF"/>
    <w:rsid w:val="005803BA"/>
    <w:rsid w:val="0058066F"/>
    <w:rsid w:val="00580CF4"/>
    <w:rsid w:val="00580F15"/>
    <w:rsid w:val="005830BF"/>
    <w:rsid w:val="005833D5"/>
    <w:rsid w:val="00583592"/>
    <w:rsid w:val="005845C8"/>
    <w:rsid w:val="00584BEA"/>
    <w:rsid w:val="00584F3B"/>
    <w:rsid w:val="00585027"/>
    <w:rsid w:val="00585B8B"/>
    <w:rsid w:val="00585C2C"/>
    <w:rsid w:val="00585EB3"/>
    <w:rsid w:val="00586308"/>
    <w:rsid w:val="005868AB"/>
    <w:rsid w:val="005870C2"/>
    <w:rsid w:val="005877E2"/>
    <w:rsid w:val="005878B6"/>
    <w:rsid w:val="005879CA"/>
    <w:rsid w:val="00587FBD"/>
    <w:rsid w:val="00590444"/>
    <w:rsid w:val="00590B8A"/>
    <w:rsid w:val="00590B9B"/>
    <w:rsid w:val="00590F14"/>
    <w:rsid w:val="00592043"/>
    <w:rsid w:val="00592618"/>
    <w:rsid w:val="0059272F"/>
    <w:rsid w:val="00592E65"/>
    <w:rsid w:val="00593DC3"/>
    <w:rsid w:val="0059615E"/>
    <w:rsid w:val="00596A00"/>
    <w:rsid w:val="0059737B"/>
    <w:rsid w:val="00597F89"/>
    <w:rsid w:val="005A0263"/>
    <w:rsid w:val="005A0A27"/>
    <w:rsid w:val="005A1A59"/>
    <w:rsid w:val="005A1A96"/>
    <w:rsid w:val="005A1D9B"/>
    <w:rsid w:val="005A3BCB"/>
    <w:rsid w:val="005A41A9"/>
    <w:rsid w:val="005A79A1"/>
    <w:rsid w:val="005B23C0"/>
    <w:rsid w:val="005B2864"/>
    <w:rsid w:val="005B2C34"/>
    <w:rsid w:val="005B347E"/>
    <w:rsid w:val="005B410F"/>
    <w:rsid w:val="005B4B8E"/>
    <w:rsid w:val="005B5981"/>
    <w:rsid w:val="005B5E93"/>
    <w:rsid w:val="005B6000"/>
    <w:rsid w:val="005B7374"/>
    <w:rsid w:val="005B7DCC"/>
    <w:rsid w:val="005B7E5D"/>
    <w:rsid w:val="005C0624"/>
    <w:rsid w:val="005C0BD5"/>
    <w:rsid w:val="005C14A9"/>
    <w:rsid w:val="005C1555"/>
    <w:rsid w:val="005C1806"/>
    <w:rsid w:val="005C2364"/>
    <w:rsid w:val="005C2C3D"/>
    <w:rsid w:val="005C3C9D"/>
    <w:rsid w:val="005C3DE4"/>
    <w:rsid w:val="005C48B9"/>
    <w:rsid w:val="005C4F1D"/>
    <w:rsid w:val="005C57AB"/>
    <w:rsid w:val="005C5D19"/>
    <w:rsid w:val="005C613F"/>
    <w:rsid w:val="005C63BB"/>
    <w:rsid w:val="005C6A0E"/>
    <w:rsid w:val="005C726D"/>
    <w:rsid w:val="005C77D0"/>
    <w:rsid w:val="005C77D6"/>
    <w:rsid w:val="005C78AC"/>
    <w:rsid w:val="005C79E0"/>
    <w:rsid w:val="005D078E"/>
    <w:rsid w:val="005D0BED"/>
    <w:rsid w:val="005D1830"/>
    <w:rsid w:val="005D1D10"/>
    <w:rsid w:val="005D2973"/>
    <w:rsid w:val="005D4ED4"/>
    <w:rsid w:val="005D5660"/>
    <w:rsid w:val="005D56E1"/>
    <w:rsid w:val="005D5B45"/>
    <w:rsid w:val="005D5FA5"/>
    <w:rsid w:val="005D7205"/>
    <w:rsid w:val="005D78FD"/>
    <w:rsid w:val="005E007F"/>
    <w:rsid w:val="005E01A7"/>
    <w:rsid w:val="005E081C"/>
    <w:rsid w:val="005E194E"/>
    <w:rsid w:val="005E288E"/>
    <w:rsid w:val="005E29FA"/>
    <w:rsid w:val="005E3C7B"/>
    <w:rsid w:val="005E47B0"/>
    <w:rsid w:val="005E4A83"/>
    <w:rsid w:val="005E4AA4"/>
    <w:rsid w:val="005E518F"/>
    <w:rsid w:val="005E56EB"/>
    <w:rsid w:val="005E5F80"/>
    <w:rsid w:val="005E69E6"/>
    <w:rsid w:val="005F0441"/>
    <w:rsid w:val="005F069B"/>
    <w:rsid w:val="005F15AE"/>
    <w:rsid w:val="005F16D3"/>
    <w:rsid w:val="005F3BC7"/>
    <w:rsid w:val="005F3C3A"/>
    <w:rsid w:val="005F428C"/>
    <w:rsid w:val="005F45B5"/>
    <w:rsid w:val="005F471B"/>
    <w:rsid w:val="005F4AF6"/>
    <w:rsid w:val="005F4F44"/>
    <w:rsid w:val="005F7F32"/>
    <w:rsid w:val="00600788"/>
    <w:rsid w:val="0060200B"/>
    <w:rsid w:val="00602232"/>
    <w:rsid w:val="00602B65"/>
    <w:rsid w:val="00602C6F"/>
    <w:rsid w:val="00602DBD"/>
    <w:rsid w:val="006037DE"/>
    <w:rsid w:val="00603EAD"/>
    <w:rsid w:val="0060454B"/>
    <w:rsid w:val="00604BD0"/>
    <w:rsid w:val="00605185"/>
    <w:rsid w:val="00605CF5"/>
    <w:rsid w:val="0060693D"/>
    <w:rsid w:val="00610F20"/>
    <w:rsid w:val="00612E47"/>
    <w:rsid w:val="00612EE6"/>
    <w:rsid w:val="006149A8"/>
    <w:rsid w:val="00614B9A"/>
    <w:rsid w:val="00614CAC"/>
    <w:rsid w:val="0061505D"/>
    <w:rsid w:val="006158A1"/>
    <w:rsid w:val="0062103D"/>
    <w:rsid w:val="00621B99"/>
    <w:rsid w:val="0062204D"/>
    <w:rsid w:val="006232C6"/>
    <w:rsid w:val="006237F5"/>
    <w:rsid w:val="00623E34"/>
    <w:rsid w:val="00624806"/>
    <w:rsid w:val="00625EC7"/>
    <w:rsid w:val="006265EA"/>
    <w:rsid w:val="0063063E"/>
    <w:rsid w:val="00630D7B"/>
    <w:rsid w:val="00631184"/>
    <w:rsid w:val="006333F5"/>
    <w:rsid w:val="00633683"/>
    <w:rsid w:val="0063401C"/>
    <w:rsid w:val="00634ED8"/>
    <w:rsid w:val="00634F03"/>
    <w:rsid w:val="00635130"/>
    <w:rsid w:val="00635722"/>
    <w:rsid w:val="00635EC8"/>
    <w:rsid w:val="006363FA"/>
    <w:rsid w:val="0063695E"/>
    <w:rsid w:val="006370CB"/>
    <w:rsid w:val="006373B4"/>
    <w:rsid w:val="00637FB7"/>
    <w:rsid w:val="0064125F"/>
    <w:rsid w:val="006419C8"/>
    <w:rsid w:val="00641E43"/>
    <w:rsid w:val="00641F59"/>
    <w:rsid w:val="006425F8"/>
    <w:rsid w:val="006434FF"/>
    <w:rsid w:val="0064433D"/>
    <w:rsid w:val="0064449C"/>
    <w:rsid w:val="006446C6"/>
    <w:rsid w:val="00644BD9"/>
    <w:rsid w:val="00645138"/>
    <w:rsid w:val="0064559A"/>
    <w:rsid w:val="00645B20"/>
    <w:rsid w:val="00645FA2"/>
    <w:rsid w:val="00646030"/>
    <w:rsid w:val="00646520"/>
    <w:rsid w:val="00646E2C"/>
    <w:rsid w:val="006473D5"/>
    <w:rsid w:val="00647A83"/>
    <w:rsid w:val="00650E41"/>
    <w:rsid w:val="00650F09"/>
    <w:rsid w:val="00651719"/>
    <w:rsid w:val="006517AC"/>
    <w:rsid w:val="00652999"/>
    <w:rsid w:val="00652EDB"/>
    <w:rsid w:val="006538C6"/>
    <w:rsid w:val="0065465B"/>
    <w:rsid w:val="00655343"/>
    <w:rsid w:val="00655928"/>
    <w:rsid w:val="00656341"/>
    <w:rsid w:val="00656676"/>
    <w:rsid w:val="00656871"/>
    <w:rsid w:val="0065703D"/>
    <w:rsid w:val="00657479"/>
    <w:rsid w:val="00660258"/>
    <w:rsid w:val="006605B3"/>
    <w:rsid w:val="00660B93"/>
    <w:rsid w:val="00662236"/>
    <w:rsid w:val="00663C29"/>
    <w:rsid w:val="00663DCE"/>
    <w:rsid w:val="00663FE0"/>
    <w:rsid w:val="00665A2C"/>
    <w:rsid w:val="00667376"/>
    <w:rsid w:val="00667557"/>
    <w:rsid w:val="00667C83"/>
    <w:rsid w:val="0067039E"/>
    <w:rsid w:val="00670913"/>
    <w:rsid w:val="00670ED3"/>
    <w:rsid w:val="006710A1"/>
    <w:rsid w:val="00671D6E"/>
    <w:rsid w:val="0067222C"/>
    <w:rsid w:val="00673849"/>
    <w:rsid w:val="00674295"/>
    <w:rsid w:val="0067441C"/>
    <w:rsid w:val="00674817"/>
    <w:rsid w:val="006748AC"/>
    <w:rsid w:val="00674981"/>
    <w:rsid w:val="006758E2"/>
    <w:rsid w:val="00675A30"/>
    <w:rsid w:val="00675F8E"/>
    <w:rsid w:val="006775A6"/>
    <w:rsid w:val="00677B6B"/>
    <w:rsid w:val="0068063F"/>
    <w:rsid w:val="0068202F"/>
    <w:rsid w:val="00682A7C"/>
    <w:rsid w:val="00684731"/>
    <w:rsid w:val="006847BF"/>
    <w:rsid w:val="00686747"/>
    <w:rsid w:val="00691FB4"/>
    <w:rsid w:val="006924A4"/>
    <w:rsid w:val="006939BC"/>
    <w:rsid w:val="00693B9F"/>
    <w:rsid w:val="00693FAD"/>
    <w:rsid w:val="0069445D"/>
    <w:rsid w:val="00694D6D"/>
    <w:rsid w:val="006950E5"/>
    <w:rsid w:val="0069595A"/>
    <w:rsid w:val="00697619"/>
    <w:rsid w:val="00697C9B"/>
    <w:rsid w:val="006A00DA"/>
    <w:rsid w:val="006A1866"/>
    <w:rsid w:val="006A2DDE"/>
    <w:rsid w:val="006A309E"/>
    <w:rsid w:val="006A31F8"/>
    <w:rsid w:val="006A3435"/>
    <w:rsid w:val="006A348B"/>
    <w:rsid w:val="006A38FF"/>
    <w:rsid w:val="006A3E8B"/>
    <w:rsid w:val="006A5268"/>
    <w:rsid w:val="006A5466"/>
    <w:rsid w:val="006A67EA"/>
    <w:rsid w:val="006A706C"/>
    <w:rsid w:val="006A782B"/>
    <w:rsid w:val="006A78B7"/>
    <w:rsid w:val="006B070D"/>
    <w:rsid w:val="006B11FD"/>
    <w:rsid w:val="006B1D6C"/>
    <w:rsid w:val="006B21B1"/>
    <w:rsid w:val="006B2387"/>
    <w:rsid w:val="006B3025"/>
    <w:rsid w:val="006B3869"/>
    <w:rsid w:val="006B3913"/>
    <w:rsid w:val="006B3969"/>
    <w:rsid w:val="006B3DEE"/>
    <w:rsid w:val="006B454A"/>
    <w:rsid w:val="006B462D"/>
    <w:rsid w:val="006B4E98"/>
    <w:rsid w:val="006B56E5"/>
    <w:rsid w:val="006B588E"/>
    <w:rsid w:val="006B6591"/>
    <w:rsid w:val="006B67A1"/>
    <w:rsid w:val="006C06E3"/>
    <w:rsid w:val="006C0B07"/>
    <w:rsid w:val="006C152B"/>
    <w:rsid w:val="006C16A0"/>
    <w:rsid w:val="006C1EC3"/>
    <w:rsid w:val="006C1ED1"/>
    <w:rsid w:val="006C21F0"/>
    <w:rsid w:val="006C2E4D"/>
    <w:rsid w:val="006C31EF"/>
    <w:rsid w:val="006C32A1"/>
    <w:rsid w:val="006C3B18"/>
    <w:rsid w:val="006C3F81"/>
    <w:rsid w:val="006C41B8"/>
    <w:rsid w:val="006C4450"/>
    <w:rsid w:val="006C47C6"/>
    <w:rsid w:val="006C5C4B"/>
    <w:rsid w:val="006D0375"/>
    <w:rsid w:val="006D09D5"/>
    <w:rsid w:val="006D187D"/>
    <w:rsid w:val="006D1D5B"/>
    <w:rsid w:val="006D22E9"/>
    <w:rsid w:val="006D293C"/>
    <w:rsid w:val="006D47FF"/>
    <w:rsid w:val="006D48BA"/>
    <w:rsid w:val="006D4B5F"/>
    <w:rsid w:val="006D4FE3"/>
    <w:rsid w:val="006D574D"/>
    <w:rsid w:val="006E004B"/>
    <w:rsid w:val="006E098F"/>
    <w:rsid w:val="006E124F"/>
    <w:rsid w:val="006E23C2"/>
    <w:rsid w:val="006E3175"/>
    <w:rsid w:val="006E322C"/>
    <w:rsid w:val="006E3B8F"/>
    <w:rsid w:val="006E42CE"/>
    <w:rsid w:val="006E460E"/>
    <w:rsid w:val="006E4F37"/>
    <w:rsid w:val="006E4FCD"/>
    <w:rsid w:val="006E52F4"/>
    <w:rsid w:val="006E5565"/>
    <w:rsid w:val="006E614D"/>
    <w:rsid w:val="006E7371"/>
    <w:rsid w:val="006E74FA"/>
    <w:rsid w:val="006E779C"/>
    <w:rsid w:val="006E7D76"/>
    <w:rsid w:val="006E7EFA"/>
    <w:rsid w:val="006F0948"/>
    <w:rsid w:val="006F0982"/>
    <w:rsid w:val="006F198A"/>
    <w:rsid w:val="006F1A8B"/>
    <w:rsid w:val="006F2A19"/>
    <w:rsid w:val="006F2F08"/>
    <w:rsid w:val="006F40DF"/>
    <w:rsid w:val="006F4180"/>
    <w:rsid w:val="006F4B1F"/>
    <w:rsid w:val="006F5F0A"/>
    <w:rsid w:val="006F5FAD"/>
    <w:rsid w:val="006F7213"/>
    <w:rsid w:val="006F79AF"/>
    <w:rsid w:val="006F7B84"/>
    <w:rsid w:val="006F7FAA"/>
    <w:rsid w:val="00700F9B"/>
    <w:rsid w:val="007023E2"/>
    <w:rsid w:val="00703771"/>
    <w:rsid w:val="007038CC"/>
    <w:rsid w:val="00704955"/>
    <w:rsid w:val="00704EA3"/>
    <w:rsid w:val="0070542E"/>
    <w:rsid w:val="007057FF"/>
    <w:rsid w:val="00706E09"/>
    <w:rsid w:val="0070727C"/>
    <w:rsid w:val="00707662"/>
    <w:rsid w:val="00707B5E"/>
    <w:rsid w:val="00707DCC"/>
    <w:rsid w:val="00710114"/>
    <w:rsid w:val="007102DD"/>
    <w:rsid w:val="00711B66"/>
    <w:rsid w:val="007124D4"/>
    <w:rsid w:val="007125A4"/>
    <w:rsid w:val="00712CD3"/>
    <w:rsid w:val="007144A9"/>
    <w:rsid w:val="00714CF9"/>
    <w:rsid w:val="00715076"/>
    <w:rsid w:val="007154A6"/>
    <w:rsid w:val="007154C9"/>
    <w:rsid w:val="007156EA"/>
    <w:rsid w:val="007175F1"/>
    <w:rsid w:val="0072036D"/>
    <w:rsid w:val="007206C8"/>
    <w:rsid w:val="007209A8"/>
    <w:rsid w:val="00720B88"/>
    <w:rsid w:val="0072225F"/>
    <w:rsid w:val="0072360C"/>
    <w:rsid w:val="00723AAF"/>
    <w:rsid w:val="00725057"/>
    <w:rsid w:val="00725AD1"/>
    <w:rsid w:val="007264B4"/>
    <w:rsid w:val="00727FCB"/>
    <w:rsid w:val="007302F1"/>
    <w:rsid w:val="00730B7C"/>
    <w:rsid w:val="007313B7"/>
    <w:rsid w:val="00731EC3"/>
    <w:rsid w:val="0073208D"/>
    <w:rsid w:val="007321A8"/>
    <w:rsid w:val="007322C0"/>
    <w:rsid w:val="007323A1"/>
    <w:rsid w:val="007331BD"/>
    <w:rsid w:val="0073372E"/>
    <w:rsid w:val="007338F4"/>
    <w:rsid w:val="00733CDA"/>
    <w:rsid w:val="00735879"/>
    <w:rsid w:val="00735C85"/>
    <w:rsid w:val="00736D4A"/>
    <w:rsid w:val="00737215"/>
    <w:rsid w:val="00737DA5"/>
    <w:rsid w:val="007402F7"/>
    <w:rsid w:val="00740C65"/>
    <w:rsid w:val="00741600"/>
    <w:rsid w:val="00741EDE"/>
    <w:rsid w:val="007428D6"/>
    <w:rsid w:val="00742BC7"/>
    <w:rsid w:val="00742FE8"/>
    <w:rsid w:val="00743016"/>
    <w:rsid w:val="00743131"/>
    <w:rsid w:val="00743BDD"/>
    <w:rsid w:val="00744BCD"/>
    <w:rsid w:val="00745C5A"/>
    <w:rsid w:val="00745CB6"/>
    <w:rsid w:val="00746204"/>
    <w:rsid w:val="00750C0C"/>
    <w:rsid w:val="007510B0"/>
    <w:rsid w:val="00751A2B"/>
    <w:rsid w:val="007522D6"/>
    <w:rsid w:val="0075232E"/>
    <w:rsid w:val="00752E0C"/>
    <w:rsid w:val="00753C9F"/>
    <w:rsid w:val="00754872"/>
    <w:rsid w:val="00754C10"/>
    <w:rsid w:val="00755B92"/>
    <w:rsid w:val="00755C8D"/>
    <w:rsid w:val="00755F7C"/>
    <w:rsid w:val="00757021"/>
    <w:rsid w:val="00760A3D"/>
    <w:rsid w:val="00761A06"/>
    <w:rsid w:val="00761C53"/>
    <w:rsid w:val="00762737"/>
    <w:rsid w:val="0076277D"/>
    <w:rsid w:val="007629C4"/>
    <w:rsid w:val="00763C4E"/>
    <w:rsid w:val="00763CB5"/>
    <w:rsid w:val="00764999"/>
    <w:rsid w:val="00764EA4"/>
    <w:rsid w:val="007658CC"/>
    <w:rsid w:val="00765A55"/>
    <w:rsid w:val="00765B60"/>
    <w:rsid w:val="00765C3B"/>
    <w:rsid w:val="0076676F"/>
    <w:rsid w:val="00766CFC"/>
    <w:rsid w:val="00766FF3"/>
    <w:rsid w:val="00767104"/>
    <w:rsid w:val="007676CE"/>
    <w:rsid w:val="007700BE"/>
    <w:rsid w:val="007700F3"/>
    <w:rsid w:val="0077170F"/>
    <w:rsid w:val="00771A2C"/>
    <w:rsid w:val="007721C9"/>
    <w:rsid w:val="007722A8"/>
    <w:rsid w:val="00772ABD"/>
    <w:rsid w:val="00772BFA"/>
    <w:rsid w:val="0077566C"/>
    <w:rsid w:val="00775A0C"/>
    <w:rsid w:val="00777543"/>
    <w:rsid w:val="00777673"/>
    <w:rsid w:val="00780275"/>
    <w:rsid w:val="00780C97"/>
    <w:rsid w:val="00781CA7"/>
    <w:rsid w:val="00781CE0"/>
    <w:rsid w:val="00783F31"/>
    <w:rsid w:val="0078436C"/>
    <w:rsid w:val="007867C1"/>
    <w:rsid w:val="00787E6C"/>
    <w:rsid w:val="00790240"/>
    <w:rsid w:val="007905AF"/>
    <w:rsid w:val="00790D4B"/>
    <w:rsid w:val="007913C1"/>
    <w:rsid w:val="00791636"/>
    <w:rsid w:val="00791B6C"/>
    <w:rsid w:val="00792F41"/>
    <w:rsid w:val="00793494"/>
    <w:rsid w:val="00793C9C"/>
    <w:rsid w:val="00793CB7"/>
    <w:rsid w:val="00794414"/>
    <w:rsid w:val="00794BCA"/>
    <w:rsid w:val="00794E9C"/>
    <w:rsid w:val="00795118"/>
    <w:rsid w:val="007952F8"/>
    <w:rsid w:val="00795A4A"/>
    <w:rsid w:val="0079606D"/>
    <w:rsid w:val="00796991"/>
    <w:rsid w:val="00797C48"/>
    <w:rsid w:val="00797CBF"/>
    <w:rsid w:val="00797DA5"/>
    <w:rsid w:val="007A0B01"/>
    <w:rsid w:val="007A1AD2"/>
    <w:rsid w:val="007A1E14"/>
    <w:rsid w:val="007A2686"/>
    <w:rsid w:val="007A2C91"/>
    <w:rsid w:val="007A385B"/>
    <w:rsid w:val="007A4880"/>
    <w:rsid w:val="007A4CCC"/>
    <w:rsid w:val="007A4F21"/>
    <w:rsid w:val="007A530A"/>
    <w:rsid w:val="007A6806"/>
    <w:rsid w:val="007A6DC4"/>
    <w:rsid w:val="007A7BE1"/>
    <w:rsid w:val="007B0050"/>
    <w:rsid w:val="007B00D7"/>
    <w:rsid w:val="007B0547"/>
    <w:rsid w:val="007B0EEF"/>
    <w:rsid w:val="007B14AB"/>
    <w:rsid w:val="007B1570"/>
    <w:rsid w:val="007B2AA7"/>
    <w:rsid w:val="007B2B59"/>
    <w:rsid w:val="007B39EA"/>
    <w:rsid w:val="007B4049"/>
    <w:rsid w:val="007B43AD"/>
    <w:rsid w:val="007B458C"/>
    <w:rsid w:val="007B4C5B"/>
    <w:rsid w:val="007B52C5"/>
    <w:rsid w:val="007B5322"/>
    <w:rsid w:val="007B5E44"/>
    <w:rsid w:val="007B6223"/>
    <w:rsid w:val="007B623A"/>
    <w:rsid w:val="007B64C9"/>
    <w:rsid w:val="007B6871"/>
    <w:rsid w:val="007B7140"/>
    <w:rsid w:val="007B777E"/>
    <w:rsid w:val="007C07CA"/>
    <w:rsid w:val="007C1350"/>
    <w:rsid w:val="007C1A9E"/>
    <w:rsid w:val="007C20B4"/>
    <w:rsid w:val="007C2C58"/>
    <w:rsid w:val="007C3600"/>
    <w:rsid w:val="007C3C9E"/>
    <w:rsid w:val="007C404C"/>
    <w:rsid w:val="007C4BBA"/>
    <w:rsid w:val="007C4DC7"/>
    <w:rsid w:val="007C528A"/>
    <w:rsid w:val="007C5CD3"/>
    <w:rsid w:val="007C6F8C"/>
    <w:rsid w:val="007D01D9"/>
    <w:rsid w:val="007D0DC5"/>
    <w:rsid w:val="007D13D8"/>
    <w:rsid w:val="007D29C8"/>
    <w:rsid w:val="007D2CA7"/>
    <w:rsid w:val="007D2EBC"/>
    <w:rsid w:val="007D312C"/>
    <w:rsid w:val="007D3241"/>
    <w:rsid w:val="007D3B03"/>
    <w:rsid w:val="007D4CD1"/>
    <w:rsid w:val="007D558A"/>
    <w:rsid w:val="007D592D"/>
    <w:rsid w:val="007D5E2E"/>
    <w:rsid w:val="007D613B"/>
    <w:rsid w:val="007D6425"/>
    <w:rsid w:val="007D7CFE"/>
    <w:rsid w:val="007E0C43"/>
    <w:rsid w:val="007E1647"/>
    <w:rsid w:val="007E1BCF"/>
    <w:rsid w:val="007E22E5"/>
    <w:rsid w:val="007E24A5"/>
    <w:rsid w:val="007E2AEB"/>
    <w:rsid w:val="007E419A"/>
    <w:rsid w:val="007E4393"/>
    <w:rsid w:val="007E467B"/>
    <w:rsid w:val="007E5752"/>
    <w:rsid w:val="007E5A5F"/>
    <w:rsid w:val="007E6A2B"/>
    <w:rsid w:val="007E79CC"/>
    <w:rsid w:val="007E7D4A"/>
    <w:rsid w:val="007F03F5"/>
    <w:rsid w:val="007F06B0"/>
    <w:rsid w:val="007F0D72"/>
    <w:rsid w:val="007F279B"/>
    <w:rsid w:val="007F2831"/>
    <w:rsid w:val="007F28E1"/>
    <w:rsid w:val="007F2E4E"/>
    <w:rsid w:val="007F396E"/>
    <w:rsid w:val="007F428F"/>
    <w:rsid w:val="007F46D0"/>
    <w:rsid w:val="007F4BC1"/>
    <w:rsid w:val="007F4EED"/>
    <w:rsid w:val="007F515C"/>
    <w:rsid w:val="007F710D"/>
    <w:rsid w:val="007F7A18"/>
    <w:rsid w:val="008001A9"/>
    <w:rsid w:val="008002D5"/>
    <w:rsid w:val="00801482"/>
    <w:rsid w:val="00801C29"/>
    <w:rsid w:val="0080258A"/>
    <w:rsid w:val="00803D78"/>
    <w:rsid w:val="0080564C"/>
    <w:rsid w:val="0080661D"/>
    <w:rsid w:val="00807481"/>
    <w:rsid w:val="008079C5"/>
    <w:rsid w:val="008079FF"/>
    <w:rsid w:val="00807E8A"/>
    <w:rsid w:val="008109AD"/>
    <w:rsid w:val="008116B4"/>
    <w:rsid w:val="00811D34"/>
    <w:rsid w:val="00811E62"/>
    <w:rsid w:val="00811FA7"/>
    <w:rsid w:val="00813635"/>
    <w:rsid w:val="0081596F"/>
    <w:rsid w:val="00816899"/>
    <w:rsid w:val="00816A25"/>
    <w:rsid w:val="00816A46"/>
    <w:rsid w:val="0081788B"/>
    <w:rsid w:val="008178B1"/>
    <w:rsid w:val="00820CD0"/>
    <w:rsid w:val="008214FB"/>
    <w:rsid w:val="00822D74"/>
    <w:rsid w:val="008230C5"/>
    <w:rsid w:val="00823217"/>
    <w:rsid w:val="0082369D"/>
    <w:rsid w:val="0082408C"/>
    <w:rsid w:val="00824F4B"/>
    <w:rsid w:val="0082569C"/>
    <w:rsid w:val="008264B0"/>
    <w:rsid w:val="00826B8B"/>
    <w:rsid w:val="00827334"/>
    <w:rsid w:val="00827F9E"/>
    <w:rsid w:val="00830BD2"/>
    <w:rsid w:val="00830D67"/>
    <w:rsid w:val="008316C8"/>
    <w:rsid w:val="00832EBE"/>
    <w:rsid w:val="00833617"/>
    <w:rsid w:val="00834FAF"/>
    <w:rsid w:val="00835401"/>
    <w:rsid w:val="0083655E"/>
    <w:rsid w:val="00836913"/>
    <w:rsid w:val="00836FE1"/>
    <w:rsid w:val="00837668"/>
    <w:rsid w:val="008379AC"/>
    <w:rsid w:val="00840144"/>
    <w:rsid w:val="0084022F"/>
    <w:rsid w:val="0084050C"/>
    <w:rsid w:val="00840BD7"/>
    <w:rsid w:val="00841942"/>
    <w:rsid w:val="00841B49"/>
    <w:rsid w:val="008428CF"/>
    <w:rsid w:val="00842B88"/>
    <w:rsid w:val="00843336"/>
    <w:rsid w:val="0084449E"/>
    <w:rsid w:val="00844BC6"/>
    <w:rsid w:val="00845A2D"/>
    <w:rsid w:val="00845F34"/>
    <w:rsid w:val="0084699C"/>
    <w:rsid w:val="008469B3"/>
    <w:rsid w:val="00846E38"/>
    <w:rsid w:val="0085051D"/>
    <w:rsid w:val="00850B25"/>
    <w:rsid w:val="00852351"/>
    <w:rsid w:val="00852747"/>
    <w:rsid w:val="0085435C"/>
    <w:rsid w:val="00854532"/>
    <w:rsid w:val="00856054"/>
    <w:rsid w:val="0085634E"/>
    <w:rsid w:val="00857232"/>
    <w:rsid w:val="008573A1"/>
    <w:rsid w:val="0085752E"/>
    <w:rsid w:val="008577DD"/>
    <w:rsid w:val="008579DE"/>
    <w:rsid w:val="00857CD1"/>
    <w:rsid w:val="00857D4D"/>
    <w:rsid w:val="00857EB4"/>
    <w:rsid w:val="00860927"/>
    <w:rsid w:val="0086243D"/>
    <w:rsid w:val="008626AA"/>
    <w:rsid w:val="008629BF"/>
    <w:rsid w:val="00863497"/>
    <w:rsid w:val="0086366E"/>
    <w:rsid w:val="00864084"/>
    <w:rsid w:val="00865517"/>
    <w:rsid w:val="00866EF7"/>
    <w:rsid w:val="008679CD"/>
    <w:rsid w:val="0087025C"/>
    <w:rsid w:val="008724BC"/>
    <w:rsid w:val="00872762"/>
    <w:rsid w:val="00872A99"/>
    <w:rsid w:val="00872F11"/>
    <w:rsid w:val="008734FA"/>
    <w:rsid w:val="00873595"/>
    <w:rsid w:val="00875AF4"/>
    <w:rsid w:val="00875C21"/>
    <w:rsid w:val="00875EB2"/>
    <w:rsid w:val="0087667C"/>
    <w:rsid w:val="00876A73"/>
    <w:rsid w:val="00876CFC"/>
    <w:rsid w:val="008774CE"/>
    <w:rsid w:val="00877A01"/>
    <w:rsid w:val="00880ABD"/>
    <w:rsid w:val="0088164B"/>
    <w:rsid w:val="00881B1A"/>
    <w:rsid w:val="00882007"/>
    <w:rsid w:val="00882E7F"/>
    <w:rsid w:val="00884994"/>
    <w:rsid w:val="00884AEF"/>
    <w:rsid w:val="00884F3F"/>
    <w:rsid w:val="0088560C"/>
    <w:rsid w:val="00886729"/>
    <w:rsid w:val="00887255"/>
    <w:rsid w:val="00887842"/>
    <w:rsid w:val="00887CDD"/>
    <w:rsid w:val="008905B4"/>
    <w:rsid w:val="008908B4"/>
    <w:rsid w:val="008911C1"/>
    <w:rsid w:val="00892641"/>
    <w:rsid w:val="008929A7"/>
    <w:rsid w:val="008931BE"/>
    <w:rsid w:val="00894CE7"/>
    <w:rsid w:val="00895A25"/>
    <w:rsid w:val="00895DF3"/>
    <w:rsid w:val="00896042"/>
    <w:rsid w:val="00896F65"/>
    <w:rsid w:val="00897106"/>
    <w:rsid w:val="008A0450"/>
    <w:rsid w:val="008A0E08"/>
    <w:rsid w:val="008A3B92"/>
    <w:rsid w:val="008A6097"/>
    <w:rsid w:val="008B1128"/>
    <w:rsid w:val="008B2774"/>
    <w:rsid w:val="008B3BE7"/>
    <w:rsid w:val="008B3C72"/>
    <w:rsid w:val="008B3F53"/>
    <w:rsid w:val="008B54DB"/>
    <w:rsid w:val="008B55A1"/>
    <w:rsid w:val="008B6029"/>
    <w:rsid w:val="008B653D"/>
    <w:rsid w:val="008B6816"/>
    <w:rsid w:val="008B6B6C"/>
    <w:rsid w:val="008B7B33"/>
    <w:rsid w:val="008C04C9"/>
    <w:rsid w:val="008C04ED"/>
    <w:rsid w:val="008C04FC"/>
    <w:rsid w:val="008C0FC1"/>
    <w:rsid w:val="008C1504"/>
    <w:rsid w:val="008C2D0C"/>
    <w:rsid w:val="008C31EB"/>
    <w:rsid w:val="008C4087"/>
    <w:rsid w:val="008C4270"/>
    <w:rsid w:val="008C4EBB"/>
    <w:rsid w:val="008C4FD4"/>
    <w:rsid w:val="008C6B06"/>
    <w:rsid w:val="008C6E97"/>
    <w:rsid w:val="008C78D3"/>
    <w:rsid w:val="008D179F"/>
    <w:rsid w:val="008D2B09"/>
    <w:rsid w:val="008D2DC5"/>
    <w:rsid w:val="008D3D2A"/>
    <w:rsid w:val="008D4C59"/>
    <w:rsid w:val="008D4EF2"/>
    <w:rsid w:val="008D50B2"/>
    <w:rsid w:val="008D6086"/>
    <w:rsid w:val="008D73C8"/>
    <w:rsid w:val="008D7582"/>
    <w:rsid w:val="008E0150"/>
    <w:rsid w:val="008E0211"/>
    <w:rsid w:val="008E3133"/>
    <w:rsid w:val="008E3449"/>
    <w:rsid w:val="008E40CF"/>
    <w:rsid w:val="008E5C3A"/>
    <w:rsid w:val="008E6386"/>
    <w:rsid w:val="008E63B3"/>
    <w:rsid w:val="008E6646"/>
    <w:rsid w:val="008E6843"/>
    <w:rsid w:val="008E6CB5"/>
    <w:rsid w:val="008E747B"/>
    <w:rsid w:val="008E74BB"/>
    <w:rsid w:val="008F0B49"/>
    <w:rsid w:val="008F0E4D"/>
    <w:rsid w:val="008F179F"/>
    <w:rsid w:val="008F1B0E"/>
    <w:rsid w:val="008F21C0"/>
    <w:rsid w:val="008F3576"/>
    <w:rsid w:val="008F4CAE"/>
    <w:rsid w:val="008F4EF6"/>
    <w:rsid w:val="008F5A08"/>
    <w:rsid w:val="008F5B96"/>
    <w:rsid w:val="008F5C1B"/>
    <w:rsid w:val="008F748B"/>
    <w:rsid w:val="009002ED"/>
    <w:rsid w:val="00901529"/>
    <w:rsid w:val="0090185B"/>
    <w:rsid w:val="009019DC"/>
    <w:rsid w:val="009027B5"/>
    <w:rsid w:val="009044C5"/>
    <w:rsid w:val="00904A67"/>
    <w:rsid w:val="0090527D"/>
    <w:rsid w:val="00906658"/>
    <w:rsid w:val="00910F34"/>
    <w:rsid w:val="009114B0"/>
    <w:rsid w:val="009119FC"/>
    <w:rsid w:val="0091328F"/>
    <w:rsid w:val="0091390F"/>
    <w:rsid w:val="00913A83"/>
    <w:rsid w:val="00913C9C"/>
    <w:rsid w:val="0091502D"/>
    <w:rsid w:val="009154AA"/>
    <w:rsid w:val="009159BC"/>
    <w:rsid w:val="00916756"/>
    <w:rsid w:val="009174E6"/>
    <w:rsid w:val="00917A65"/>
    <w:rsid w:val="00917D30"/>
    <w:rsid w:val="00917FB4"/>
    <w:rsid w:val="009200AB"/>
    <w:rsid w:val="0092083C"/>
    <w:rsid w:val="009216B0"/>
    <w:rsid w:val="00921ED1"/>
    <w:rsid w:val="00922722"/>
    <w:rsid w:val="009231B0"/>
    <w:rsid w:val="00924116"/>
    <w:rsid w:val="0092532D"/>
    <w:rsid w:val="009255F9"/>
    <w:rsid w:val="009257CA"/>
    <w:rsid w:val="0092613A"/>
    <w:rsid w:val="00926476"/>
    <w:rsid w:val="00926775"/>
    <w:rsid w:val="00930330"/>
    <w:rsid w:val="009309C9"/>
    <w:rsid w:val="00931400"/>
    <w:rsid w:val="0093173E"/>
    <w:rsid w:val="00931937"/>
    <w:rsid w:val="00931AF0"/>
    <w:rsid w:val="00931D63"/>
    <w:rsid w:val="00932293"/>
    <w:rsid w:val="009326AA"/>
    <w:rsid w:val="0093378C"/>
    <w:rsid w:val="00933EFF"/>
    <w:rsid w:val="00935B29"/>
    <w:rsid w:val="009362CA"/>
    <w:rsid w:val="00936BFC"/>
    <w:rsid w:val="00937F51"/>
    <w:rsid w:val="009404DF"/>
    <w:rsid w:val="009413CB"/>
    <w:rsid w:val="00941B54"/>
    <w:rsid w:val="00941BD7"/>
    <w:rsid w:val="00942417"/>
    <w:rsid w:val="00942D1E"/>
    <w:rsid w:val="00942F6D"/>
    <w:rsid w:val="00944CFD"/>
    <w:rsid w:val="00947466"/>
    <w:rsid w:val="00947474"/>
    <w:rsid w:val="00947D39"/>
    <w:rsid w:val="00947F49"/>
    <w:rsid w:val="00947FBF"/>
    <w:rsid w:val="009502A0"/>
    <w:rsid w:val="00951C45"/>
    <w:rsid w:val="00951DAB"/>
    <w:rsid w:val="00952270"/>
    <w:rsid w:val="0095326A"/>
    <w:rsid w:val="009549F3"/>
    <w:rsid w:val="00955B3E"/>
    <w:rsid w:val="00955B9F"/>
    <w:rsid w:val="009564A8"/>
    <w:rsid w:val="0095701F"/>
    <w:rsid w:val="00957029"/>
    <w:rsid w:val="00960A5E"/>
    <w:rsid w:val="00961284"/>
    <w:rsid w:val="0096418E"/>
    <w:rsid w:val="009666AD"/>
    <w:rsid w:val="00966702"/>
    <w:rsid w:val="0096678C"/>
    <w:rsid w:val="00966A43"/>
    <w:rsid w:val="00970764"/>
    <w:rsid w:val="00970D10"/>
    <w:rsid w:val="00971279"/>
    <w:rsid w:val="00971AD4"/>
    <w:rsid w:val="00971E3B"/>
    <w:rsid w:val="00973151"/>
    <w:rsid w:val="00973954"/>
    <w:rsid w:val="009742BF"/>
    <w:rsid w:val="00974938"/>
    <w:rsid w:val="00974DE8"/>
    <w:rsid w:val="00974DEF"/>
    <w:rsid w:val="00974F58"/>
    <w:rsid w:val="00977F71"/>
    <w:rsid w:val="0098025F"/>
    <w:rsid w:val="00980B1C"/>
    <w:rsid w:val="009829FB"/>
    <w:rsid w:val="00983D8C"/>
    <w:rsid w:val="00983FFF"/>
    <w:rsid w:val="00984D99"/>
    <w:rsid w:val="00984E3D"/>
    <w:rsid w:val="00986619"/>
    <w:rsid w:val="00986F8B"/>
    <w:rsid w:val="0098749C"/>
    <w:rsid w:val="00990777"/>
    <w:rsid w:val="009907AB"/>
    <w:rsid w:val="0099164F"/>
    <w:rsid w:val="0099198C"/>
    <w:rsid w:val="00992445"/>
    <w:rsid w:val="00992E2B"/>
    <w:rsid w:val="00992FDC"/>
    <w:rsid w:val="009951BB"/>
    <w:rsid w:val="00995B20"/>
    <w:rsid w:val="00995F8F"/>
    <w:rsid w:val="00996F75"/>
    <w:rsid w:val="00996FA9"/>
    <w:rsid w:val="00997118"/>
    <w:rsid w:val="00997D98"/>
    <w:rsid w:val="009A0133"/>
    <w:rsid w:val="009A0A66"/>
    <w:rsid w:val="009A0B6B"/>
    <w:rsid w:val="009A110F"/>
    <w:rsid w:val="009A15C6"/>
    <w:rsid w:val="009A1C1B"/>
    <w:rsid w:val="009A1E2E"/>
    <w:rsid w:val="009A2AE0"/>
    <w:rsid w:val="009A3249"/>
    <w:rsid w:val="009A34B7"/>
    <w:rsid w:val="009A38B9"/>
    <w:rsid w:val="009A38C3"/>
    <w:rsid w:val="009A3F93"/>
    <w:rsid w:val="009A42CD"/>
    <w:rsid w:val="009A4DC4"/>
    <w:rsid w:val="009A5294"/>
    <w:rsid w:val="009A5446"/>
    <w:rsid w:val="009A580F"/>
    <w:rsid w:val="009B04CB"/>
    <w:rsid w:val="009B083F"/>
    <w:rsid w:val="009B1ADC"/>
    <w:rsid w:val="009B2113"/>
    <w:rsid w:val="009B2727"/>
    <w:rsid w:val="009B28DF"/>
    <w:rsid w:val="009B406E"/>
    <w:rsid w:val="009B47A9"/>
    <w:rsid w:val="009B4810"/>
    <w:rsid w:val="009B4990"/>
    <w:rsid w:val="009B517F"/>
    <w:rsid w:val="009B58B6"/>
    <w:rsid w:val="009B596C"/>
    <w:rsid w:val="009B69FB"/>
    <w:rsid w:val="009B6D42"/>
    <w:rsid w:val="009B6E6D"/>
    <w:rsid w:val="009B735D"/>
    <w:rsid w:val="009B7B31"/>
    <w:rsid w:val="009C086D"/>
    <w:rsid w:val="009C102A"/>
    <w:rsid w:val="009C13D2"/>
    <w:rsid w:val="009C1E0F"/>
    <w:rsid w:val="009C29AB"/>
    <w:rsid w:val="009C3246"/>
    <w:rsid w:val="009C4404"/>
    <w:rsid w:val="009C56D4"/>
    <w:rsid w:val="009C6F7B"/>
    <w:rsid w:val="009C7547"/>
    <w:rsid w:val="009C756A"/>
    <w:rsid w:val="009C7BE8"/>
    <w:rsid w:val="009C7E59"/>
    <w:rsid w:val="009D0623"/>
    <w:rsid w:val="009D0862"/>
    <w:rsid w:val="009D091F"/>
    <w:rsid w:val="009D0A39"/>
    <w:rsid w:val="009D102F"/>
    <w:rsid w:val="009D1369"/>
    <w:rsid w:val="009D1721"/>
    <w:rsid w:val="009D28EA"/>
    <w:rsid w:val="009D2E05"/>
    <w:rsid w:val="009D6308"/>
    <w:rsid w:val="009D6417"/>
    <w:rsid w:val="009D7081"/>
    <w:rsid w:val="009D7BEC"/>
    <w:rsid w:val="009D7F20"/>
    <w:rsid w:val="009E0B66"/>
    <w:rsid w:val="009E0CFA"/>
    <w:rsid w:val="009E376F"/>
    <w:rsid w:val="009E4024"/>
    <w:rsid w:val="009E4188"/>
    <w:rsid w:val="009E5325"/>
    <w:rsid w:val="009E647E"/>
    <w:rsid w:val="009E6983"/>
    <w:rsid w:val="009E6A6C"/>
    <w:rsid w:val="009E7CB7"/>
    <w:rsid w:val="009E7E76"/>
    <w:rsid w:val="009F0858"/>
    <w:rsid w:val="009F1A0C"/>
    <w:rsid w:val="009F1CAA"/>
    <w:rsid w:val="009F1E0D"/>
    <w:rsid w:val="009F234D"/>
    <w:rsid w:val="009F27C5"/>
    <w:rsid w:val="009F2856"/>
    <w:rsid w:val="009F300F"/>
    <w:rsid w:val="009F3197"/>
    <w:rsid w:val="009F3868"/>
    <w:rsid w:val="009F490B"/>
    <w:rsid w:val="009F537E"/>
    <w:rsid w:val="009F6209"/>
    <w:rsid w:val="009F6C9E"/>
    <w:rsid w:val="009F745F"/>
    <w:rsid w:val="009F7CA8"/>
    <w:rsid w:val="00A00006"/>
    <w:rsid w:val="00A009B2"/>
    <w:rsid w:val="00A014CA"/>
    <w:rsid w:val="00A0155D"/>
    <w:rsid w:val="00A01E1D"/>
    <w:rsid w:val="00A03129"/>
    <w:rsid w:val="00A032D6"/>
    <w:rsid w:val="00A056E5"/>
    <w:rsid w:val="00A07947"/>
    <w:rsid w:val="00A07ABD"/>
    <w:rsid w:val="00A1279E"/>
    <w:rsid w:val="00A12F6E"/>
    <w:rsid w:val="00A143F0"/>
    <w:rsid w:val="00A14491"/>
    <w:rsid w:val="00A14B52"/>
    <w:rsid w:val="00A15C73"/>
    <w:rsid w:val="00A16B59"/>
    <w:rsid w:val="00A17C49"/>
    <w:rsid w:val="00A17C5A"/>
    <w:rsid w:val="00A17C69"/>
    <w:rsid w:val="00A21622"/>
    <w:rsid w:val="00A21DCB"/>
    <w:rsid w:val="00A21EFB"/>
    <w:rsid w:val="00A22E5D"/>
    <w:rsid w:val="00A23903"/>
    <w:rsid w:val="00A23D43"/>
    <w:rsid w:val="00A24533"/>
    <w:rsid w:val="00A256F5"/>
    <w:rsid w:val="00A2625E"/>
    <w:rsid w:val="00A26B38"/>
    <w:rsid w:val="00A2730D"/>
    <w:rsid w:val="00A30077"/>
    <w:rsid w:val="00A30223"/>
    <w:rsid w:val="00A32E27"/>
    <w:rsid w:val="00A33470"/>
    <w:rsid w:val="00A33823"/>
    <w:rsid w:val="00A34E48"/>
    <w:rsid w:val="00A35C3F"/>
    <w:rsid w:val="00A3684A"/>
    <w:rsid w:val="00A37A1F"/>
    <w:rsid w:val="00A37DC5"/>
    <w:rsid w:val="00A40272"/>
    <w:rsid w:val="00A40B2B"/>
    <w:rsid w:val="00A4161E"/>
    <w:rsid w:val="00A4193B"/>
    <w:rsid w:val="00A42CE3"/>
    <w:rsid w:val="00A42DFC"/>
    <w:rsid w:val="00A42F6D"/>
    <w:rsid w:val="00A43484"/>
    <w:rsid w:val="00A4489E"/>
    <w:rsid w:val="00A45465"/>
    <w:rsid w:val="00A45CD1"/>
    <w:rsid w:val="00A46D1E"/>
    <w:rsid w:val="00A4741B"/>
    <w:rsid w:val="00A477D8"/>
    <w:rsid w:val="00A47815"/>
    <w:rsid w:val="00A47F77"/>
    <w:rsid w:val="00A500AF"/>
    <w:rsid w:val="00A50867"/>
    <w:rsid w:val="00A51172"/>
    <w:rsid w:val="00A51D46"/>
    <w:rsid w:val="00A51E36"/>
    <w:rsid w:val="00A51E53"/>
    <w:rsid w:val="00A531E4"/>
    <w:rsid w:val="00A53599"/>
    <w:rsid w:val="00A53F51"/>
    <w:rsid w:val="00A5463C"/>
    <w:rsid w:val="00A57B00"/>
    <w:rsid w:val="00A57DB5"/>
    <w:rsid w:val="00A60F9B"/>
    <w:rsid w:val="00A62096"/>
    <w:rsid w:val="00A644F2"/>
    <w:rsid w:val="00A645B6"/>
    <w:rsid w:val="00A648DF"/>
    <w:rsid w:val="00A64B24"/>
    <w:rsid w:val="00A64C6A"/>
    <w:rsid w:val="00A65182"/>
    <w:rsid w:val="00A6611D"/>
    <w:rsid w:val="00A66C62"/>
    <w:rsid w:val="00A66CBB"/>
    <w:rsid w:val="00A66D7C"/>
    <w:rsid w:val="00A6731E"/>
    <w:rsid w:val="00A67D5B"/>
    <w:rsid w:val="00A70058"/>
    <w:rsid w:val="00A7020F"/>
    <w:rsid w:val="00A70563"/>
    <w:rsid w:val="00A70B71"/>
    <w:rsid w:val="00A70EC3"/>
    <w:rsid w:val="00A72AF2"/>
    <w:rsid w:val="00A74057"/>
    <w:rsid w:val="00A749B8"/>
    <w:rsid w:val="00A750DD"/>
    <w:rsid w:val="00A75ED2"/>
    <w:rsid w:val="00A7623A"/>
    <w:rsid w:val="00A767B9"/>
    <w:rsid w:val="00A76AC4"/>
    <w:rsid w:val="00A76E73"/>
    <w:rsid w:val="00A77DDE"/>
    <w:rsid w:val="00A80AFF"/>
    <w:rsid w:val="00A82335"/>
    <w:rsid w:val="00A82443"/>
    <w:rsid w:val="00A8308B"/>
    <w:rsid w:val="00A83905"/>
    <w:rsid w:val="00A841A5"/>
    <w:rsid w:val="00A847B9"/>
    <w:rsid w:val="00A86BAB"/>
    <w:rsid w:val="00A87C7B"/>
    <w:rsid w:val="00A9055F"/>
    <w:rsid w:val="00A907E1"/>
    <w:rsid w:val="00A9086D"/>
    <w:rsid w:val="00A90E82"/>
    <w:rsid w:val="00A913E6"/>
    <w:rsid w:val="00A914CE"/>
    <w:rsid w:val="00A91A81"/>
    <w:rsid w:val="00A9324D"/>
    <w:rsid w:val="00A94306"/>
    <w:rsid w:val="00A94D17"/>
    <w:rsid w:val="00A950A1"/>
    <w:rsid w:val="00A9516E"/>
    <w:rsid w:val="00A96199"/>
    <w:rsid w:val="00A9726F"/>
    <w:rsid w:val="00A97843"/>
    <w:rsid w:val="00A97D1F"/>
    <w:rsid w:val="00AA022A"/>
    <w:rsid w:val="00AA095C"/>
    <w:rsid w:val="00AA139F"/>
    <w:rsid w:val="00AA1984"/>
    <w:rsid w:val="00AA2699"/>
    <w:rsid w:val="00AA3C2B"/>
    <w:rsid w:val="00AA4437"/>
    <w:rsid w:val="00AA6355"/>
    <w:rsid w:val="00AA639D"/>
    <w:rsid w:val="00AA7A03"/>
    <w:rsid w:val="00AA7E7B"/>
    <w:rsid w:val="00AB0555"/>
    <w:rsid w:val="00AB190D"/>
    <w:rsid w:val="00AB1FE9"/>
    <w:rsid w:val="00AB205E"/>
    <w:rsid w:val="00AB20A3"/>
    <w:rsid w:val="00AB230D"/>
    <w:rsid w:val="00AB3E4C"/>
    <w:rsid w:val="00AB4088"/>
    <w:rsid w:val="00AB5987"/>
    <w:rsid w:val="00AB67FF"/>
    <w:rsid w:val="00AB6AC4"/>
    <w:rsid w:val="00AC0DB6"/>
    <w:rsid w:val="00AC1220"/>
    <w:rsid w:val="00AC2052"/>
    <w:rsid w:val="00AC212F"/>
    <w:rsid w:val="00AC28FC"/>
    <w:rsid w:val="00AC299D"/>
    <w:rsid w:val="00AC29CD"/>
    <w:rsid w:val="00AC3CD0"/>
    <w:rsid w:val="00AC3D6D"/>
    <w:rsid w:val="00AC4143"/>
    <w:rsid w:val="00AC4542"/>
    <w:rsid w:val="00AC5284"/>
    <w:rsid w:val="00AC543A"/>
    <w:rsid w:val="00AC5C8A"/>
    <w:rsid w:val="00AC6AFA"/>
    <w:rsid w:val="00AC6C79"/>
    <w:rsid w:val="00AC6F4F"/>
    <w:rsid w:val="00AD076F"/>
    <w:rsid w:val="00AD0988"/>
    <w:rsid w:val="00AD161A"/>
    <w:rsid w:val="00AD32F3"/>
    <w:rsid w:val="00AD34E5"/>
    <w:rsid w:val="00AD3768"/>
    <w:rsid w:val="00AD4059"/>
    <w:rsid w:val="00AD42FD"/>
    <w:rsid w:val="00AD499E"/>
    <w:rsid w:val="00AD49F0"/>
    <w:rsid w:val="00AD4AFD"/>
    <w:rsid w:val="00AD5ACC"/>
    <w:rsid w:val="00AD5B98"/>
    <w:rsid w:val="00AD5ED6"/>
    <w:rsid w:val="00AD68D4"/>
    <w:rsid w:val="00AD69E0"/>
    <w:rsid w:val="00AE002E"/>
    <w:rsid w:val="00AE03B4"/>
    <w:rsid w:val="00AE09C2"/>
    <w:rsid w:val="00AE1368"/>
    <w:rsid w:val="00AE1BD8"/>
    <w:rsid w:val="00AE1E59"/>
    <w:rsid w:val="00AE1FAD"/>
    <w:rsid w:val="00AE21AD"/>
    <w:rsid w:val="00AE2CA5"/>
    <w:rsid w:val="00AE3245"/>
    <w:rsid w:val="00AE3A6C"/>
    <w:rsid w:val="00AE3B8D"/>
    <w:rsid w:val="00AE3DD1"/>
    <w:rsid w:val="00AE4FD3"/>
    <w:rsid w:val="00AE5778"/>
    <w:rsid w:val="00AE5B47"/>
    <w:rsid w:val="00AE6188"/>
    <w:rsid w:val="00AE61FA"/>
    <w:rsid w:val="00AE6453"/>
    <w:rsid w:val="00AE6A3D"/>
    <w:rsid w:val="00AE79CD"/>
    <w:rsid w:val="00AF05C2"/>
    <w:rsid w:val="00AF0DC0"/>
    <w:rsid w:val="00AF178E"/>
    <w:rsid w:val="00AF1F4E"/>
    <w:rsid w:val="00AF234B"/>
    <w:rsid w:val="00AF24F4"/>
    <w:rsid w:val="00AF3A4F"/>
    <w:rsid w:val="00AF40BE"/>
    <w:rsid w:val="00AF497E"/>
    <w:rsid w:val="00AF4A1A"/>
    <w:rsid w:val="00AF4B0D"/>
    <w:rsid w:val="00AF4D63"/>
    <w:rsid w:val="00AF57BD"/>
    <w:rsid w:val="00AF5947"/>
    <w:rsid w:val="00AF5F01"/>
    <w:rsid w:val="00B00814"/>
    <w:rsid w:val="00B00EA3"/>
    <w:rsid w:val="00B019B2"/>
    <w:rsid w:val="00B01F80"/>
    <w:rsid w:val="00B0205B"/>
    <w:rsid w:val="00B03842"/>
    <w:rsid w:val="00B03A37"/>
    <w:rsid w:val="00B04EA6"/>
    <w:rsid w:val="00B06404"/>
    <w:rsid w:val="00B06467"/>
    <w:rsid w:val="00B10D01"/>
    <w:rsid w:val="00B10F9C"/>
    <w:rsid w:val="00B1104D"/>
    <w:rsid w:val="00B1139D"/>
    <w:rsid w:val="00B1199B"/>
    <w:rsid w:val="00B12070"/>
    <w:rsid w:val="00B1208F"/>
    <w:rsid w:val="00B13C9F"/>
    <w:rsid w:val="00B1432B"/>
    <w:rsid w:val="00B14D8C"/>
    <w:rsid w:val="00B15437"/>
    <w:rsid w:val="00B1597F"/>
    <w:rsid w:val="00B159C8"/>
    <w:rsid w:val="00B16412"/>
    <w:rsid w:val="00B17370"/>
    <w:rsid w:val="00B20169"/>
    <w:rsid w:val="00B21131"/>
    <w:rsid w:val="00B21E98"/>
    <w:rsid w:val="00B22009"/>
    <w:rsid w:val="00B22025"/>
    <w:rsid w:val="00B2428D"/>
    <w:rsid w:val="00B253A7"/>
    <w:rsid w:val="00B26A99"/>
    <w:rsid w:val="00B26F2D"/>
    <w:rsid w:val="00B27145"/>
    <w:rsid w:val="00B30D16"/>
    <w:rsid w:val="00B31889"/>
    <w:rsid w:val="00B3208C"/>
    <w:rsid w:val="00B33BFB"/>
    <w:rsid w:val="00B34272"/>
    <w:rsid w:val="00B34DB5"/>
    <w:rsid w:val="00B365BD"/>
    <w:rsid w:val="00B3702F"/>
    <w:rsid w:val="00B37769"/>
    <w:rsid w:val="00B40228"/>
    <w:rsid w:val="00B40ED4"/>
    <w:rsid w:val="00B413BB"/>
    <w:rsid w:val="00B422F7"/>
    <w:rsid w:val="00B42B33"/>
    <w:rsid w:val="00B42B98"/>
    <w:rsid w:val="00B42D21"/>
    <w:rsid w:val="00B42DE4"/>
    <w:rsid w:val="00B4310B"/>
    <w:rsid w:val="00B43E21"/>
    <w:rsid w:val="00B44121"/>
    <w:rsid w:val="00B44811"/>
    <w:rsid w:val="00B454C2"/>
    <w:rsid w:val="00B455F3"/>
    <w:rsid w:val="00B455F7"/>
    <w:rsid w:val="00B45AF0"/>
    <w:rsid w:val="00B46A93"/>
    <w:rsid w:val="00B46D5D"/>
    <w:rsid w:val="00B46DAB"/>
    <w:rsid w:val="00B47E18"/>
    <w:rsid w:val="00B50104"/>
    <w:rsid w:val="00B50471"/>
    <w:rsid w:val="00B50F65"/>
    <w:rsid w:val="00B51356"/>
    <w:rsid w:val="00B516BD"/>
    <w:rsid w:val="00B5238C"/>
    <w:rsid w:val="00B5265E"/>
    <w:rsid w:val="00B5360B"/>
    <w:rsid w:val="00B53A0F"/>
    <w:rsid w:val="00B53A79"/>
    <w:rsid w:val="00B54718"/>
    <w:rsid w:val="00B54C37"/>
    <w:rsid w:val="00B55C52"/>
    <w:rsid w:val="00B56454"/>
    <w:rsid w:val="00B56B38"/>
    <w:rsid w:val="00B570EA"/>
    <w:rsid w:val="00B575EC"/>
    <w:rsid w:val="00B5783C"/>
    <w:rsid w:val="00B57F24"/>
    <w:rsid w:val="00B6018A"/>
    <w:rsid w:val="00B613A9"/>
    <w:rsid w:val="00B62DE9"/>
    <w:rsid w:val="00B63849"/>
    <w:rsid w:val="00B63972"/>
    <w:rsid w:val="00B64ADC"/>
    <w:rsid w:val="00B64BAC"/>
    <w:rsid w:val="00B651D1"/>
    <w:rsid w:val="00B67994"/>
    <w:rsid w:val="00B70C6E"/>
    <w:rsid w:val="00B70F39"/>
    <w:rsid w:val="00B710F0"/>
    <w:rsid w:val="00B712FA"/>
    <w:rsid w:val="00B72237"/>
    <w:rsid w:val="00B73D05"/>
    <w:rsid w:val="00B740B4"/>
    <w:rsid w:val="00B743A8"/>
    <w:rsid w:val="00B7446A"/>
    <w:rsid w:val="00B74566"/>
    <w:rsid w:val="00B7485D"/>
    <w:rsid w:val="00B74A96"/>
    <w:rsid w:val="00B752DE"/>
    <w:rsid w:val="00B75E6D"/>
    <w:rsid w:val="00B763A5"/>
    <w:rsid w:val="00B769E6"/>
    <w:rsid w:val="00B76C68"/>
    <w:rsid w:val="00B80485"/>
    <w:rsid w:val="00B80867"/>
    <w:rsid w:val="00B8175C"/>
    <w:rsid w:val="00B81B9D"/>
    <w:rsid w:val="00B82C41"/>
    <w:rsid w:val="00B82F0B"/>
    <w:rsid w:val="00B839C2"/>
    <w:rsid w:val="00B83E0D"/>
    <w:rsid w:val="00B85B79"/>
    <w:rsid w:val="00B86626"/>
    <w:rsid w:val="00B86AA0"/>
    <w:rsid w:val="00B8726F"/>
    <w:rsid w:val="00B873CB"/>
    <w:rsid w:val="00B90D84"/>
    <w:rsid w:val="00B91BF3"/>
    <w:rsid w:val="00B92529"/>
    <w:rsid w:val="00B94002"/>
    <w:rsid w:val="00B945D1"/>
    <w:rsid w:val="00B9473D"/>
    <w:rsid w:val="00B947E9"/>
    <w:rsid w:val="00B94DA6"/>
    <w:rsid w:val="00B95329"/>
    <w:rsid w:val="00B953A1"/>
    <w:rsid w:val="00B95827"/>
    <w:rsid w:val="00B966FF"/>
    <w:rsid w:val="00B96A5E"/>
    <w:rsid w:val="00B971BC"/>
    <w:rsid w:val="00B979C4"/>
    <w:rsid w:val="00B97A15"/>
    <w:rsid w:val="00BA03AB"/>
    <w:rsid w:val="00BA11BD"/>
    <w:rsid w:val="00BA2322"/>
    <w:rsid w:val="00BA278B"/>
    <w:rsid w:val="00BA27C0"/>
    <w:rsid w:val="00BA292B"/>
    <w:rsid w:val="00BA3B35"/>
    <w:rsid w:val="00BA420D"/>
    <w:rsid w:val="00BA4463"/>
    <w:rsid w:val="00BA4E86"/>
    <w:rsid w:val="00BA6526"/>
    <w:rsid w:val="00BA7109"/>
    <w:rsid w:val="00BB0606"/>
    <w:rsid w:val="00BB0705"/>
    <w:rsid w:val="00BB08C2"/>
    <w:rsid w:val="00BB136F"/>
    <w:rsid w:val="00BB2B3A"/>
    <w:rsid w:val="00BB2C2D"/>
    <w:rsid w:val="00BB32AE"/>
    <w:rsid w:val="00BB38CB"/>
    <w:rsid w:val="00BB5304"/>
    <w:rsid w:val="00BB5321"/>
    <w:rsid w:val="00BB548E"/>
    <w:rsid w:val="00BB631C"/>
    <w:rsid w:val="00BB7F38"/>
    <w:rsid w:val="00BC1274"/>
    <w:rsid w:val="00BC1292"/>
    <w:rsid w:val="00BC4349"/>
    <w:rsid w:val="00BC4E85"/>
    <w:rsid w:val="00BC5160"/>
    <w:rsid w:val="00BC66C6"/>
    <w:rsid w:val="00BC6744"/>
    <w:rsid w:val="00BC6ED5"/>
    <w:rsid w:val="00BD0952"/>
    <w:rsid w:val="00BD173C"/>
    <w:rsid w:val="00BD2206"/>
    <w:rsid w:val="00BD2B88"/>
    <w:rsid w:val="00BD305E"/>
    <w:rsid w:val="00BD3AB4"/>
    <w:rsid w:val="00BD418D"/>
    <w:rsid w:val="00BD4198"/>
    <w:rsid w:val="00BD4349"/>
    <w:rsid w:val="00BD460D"/>
    <w:rsid w:val="00BD463E"/>
    <w:rsid w:val="00BD59D8"/>
    <w:rsid w:val="00BD6172"/>
    <w:rsid w:val="00BD7169"/>
    <w:rsid w:val="00BD74F7"/>
    <w:rsid w:val="00BD7A21"/>
    <w:rsid w:val="00BD7DD4"/>
    <w:rsid w:val="00BE047C"/>
    <w:rsid w:val="00BE1563"/>
    <w:rsid w:val="00BE1BF6"/>
    <w:rsid w:val="00BE1E78"/>
    <w:rsid w:val="00BE28F9"/>
    <w:rsid w:val="00BE4169"/>
    <w:rsid w:val="00BE4D5D"/>
    <w:rsid w:val="00BE4F59"/>
    <w:rsid w:val="00BE5D59"/>
    <w:rsid w:val="00BE68F0"/>
    <w:rsid w:val="00BE6DDA"/>
    <w:rsid w:val="00BE73EC"/>
    <w:rsid w:val="00BF15F8"/>
    <w:rsid w:val="00BF1D06"/>
    <w:rsid w:val="00BF3426"/>
    <w:rsid w:val="00BF35B6"/>
    <w:rsid w:val="00BF42FC"/>
    <w:rsid w:val="00BF4C26"/>
    <w:rsid w:val="00BF511D"/>
    <w:rsid w:val="00BF525D"/>
    <w:rsid w:val="00BF5677"/>
    <w:rsid w:val="00BF6205"/>
    <w:rsid w:val="00BF7B71"/>
    <w:rsid w:val="00C03CEB"/>
    <w:rsid w:val="00C046D8"/>
    <w:rsid w:val="00C05079"/>
    <w:rsid w:val="00C07273"/>
    <w:rsid w:val="00C073FA"/>
    <w:rsid w:val="00C07CAE"/>
    <w:rsid w:val="00C101AC"/>
    <w:rsid w:val="00C10742"/>
    <w:rsid w:val="00C10BB9"/>
    <w:rsid w:val="00C10FEC"/>
    <w:rsid w:val="00C11716"/>
    <w:rsid w:val="00C13727"/>
    <w:rsid w:val="00C13A4A"/>
    <w:rsid w:val="00C1422F"/>
    <w:rsid w:val="00C14550"/>
    <w:rsid w:val="00C15307"/>
    <w:rsid w:val="00C15D46"/>
    <w:rsid w:val="00C16D61"/>
    <w:rsid w:val="00C170DA"/>
    <w:rsid w:val="00C17F63"/>
    <w:rsid w:val="00C21585"/>
    <w:rsid w:val="00C21A34"/>
    <w:rsid w:val="00C22191"/>
    <w:rsid w:val="00C2259D"/>
    <w:rsid w:val="00C22722"/>
    <w:rsid w:val="00C22AFA"/>
    <w:rsid w:val="00C22E64"/>
    <w:rsid w:val="00C23352"/>
    <w:rsid w:val="00C23E59"/>
    <w:rsid w:val="00C24BC3"/>
    <w:rsid w:val="00C253B8"/>
    <w:rsid w:val="00C25FEE"/>
    <w:rsid w:val="00C260F5"/>
    <w:rsid w:val="00C26FED"/>
    <w:rsid w:val="00C2754C"/>
    <w:rsid w:val="00C30AC8"/>
    <w:rsid w:val="00C31439"/>
    <w:rsid w:val="00C3199A"/>
    <w:rsid w:val="00C32097"/>
    <w:rsid w:val="00C33C4D"/>
    <w:rsid w:val="00C33E77"/>
    <w:rsid w:val="00C3667D"/>
    <w:rsid w:val="00C3740E"/>
    <w:rsid w:val="00C37E33"/>
    <w:rsid w:val="00C40FFC"/>
    <w:rsid w:val="00C41970"/>
    <w:rsid w:val="00C41CB5"/>
    <w:rsid w:val="00C42395"/>
    <w:rsid w:val="00C427B1"/>
    <w:rsid w:val="00C434BC"/>
    <w:rsid w:val="00C434C2"/>
    <w:rsid w:val="00C43D82"/>
    <w:rsid w:val="00C44B1E"/>
    <w:rsid w:val="00C4665B"/>
    <w:rsid w:val="00C46F28"/>
    <w:rsid w:val="00C4724C"/>
    <w:rsid w:val="00C50BE4"/>
    <w:rsid w:val="00C51919"/>
    <w:rsid w:val="00C5423C"/>
    <w:rsid w:val="00C550D2"/>
    <w:rsid w:val="00C55C04"/>
    <w:rsid w:val="00C56B6B"/>
    <w:rsid w:val="00C5707B"/>
    <w:rsid w:val="00C6166F"/>
    <w:rsid w:val="00C620AC"/>
    <w:rsid w:val="00C62491"/>
    <w:rsid w:val="00C625C4"/>
    <w:rsid w:val="00C629D6"/>
    <w:rsid w:val="00C62D30"/>
    <w:rsid w:val="00C62DBA"/>
    <w:rsid w:val="00C630A6"/>
    <w:rsid w:val="00C64C26"/>
    <w:rsid w:val="00C658E1"/>
    <w:rsid w:val="00C65E8B"/>
    <w:rsid w:val="00C6680A"/>
    <w:rsid w:val="00C67D13"/>
    <w:rsid w:val="00C701E0"/>
    <w:rsid w:val="00C70400"/>
    <w:rsid w:val="00C70B56"/>
    <w:rsid w:val="00C7124D"/>
    <w:rsid w:val="00C71925"/>
    <w:rsid w:val="00C72058"/>
    <w:rsid w:val="00C7217C"/>
    <w:rsid w:val="00C7398C"/>
    <w:rsid w:val="00C741CA"/>
    <w:rsid w:val="00C74546"/>
    <w:rsid w:val="00C747D7"/>
    <w:rsid w:val="00C74A64"/>
    <w:rsid w:val="00C74F74"/>
    <w:rsid w:val="00C760AB"/>
    <w:rsid w:val="00C779A4"/>
    <w:rsid w:val="00C81627"/>
    <w:rsid w:val="00C82330"/>
    <w:rsid w:val="00C82E8C"/>
    <w:rsid w:val="00C8300E"/>
    <w:rsid w:val="00C8356F"/>
    <w:rsid w:val="00C8447B"/>
    <w:rsid w:val="00C84A6E"/>
    <w:rsid w:val="00C84EE0"/>
    <w:rsid w:val="00C869A8"/>
    <w:rsid w:val="00C86C42"/>
    <w:rsid w:val="00C86E31"/>
    <w:rsid w:val="00C86EA7"/>
    <w:rsid w:val="00C87E8F"/>
    <w:rsid w:val="00C900D3"/>
    <w:rsid w:val="00C906C9"/>
    <w:rsid w:val="00C916D9"/>
    <w:rsid w:val="00C91C0D"/>
    <w:rsid w:val="00C91E51"/>
    <w:rsid w:val="00C920BC"/>
    <w:rsid w:val="00C92E25"/>
    <w:rsid w:val="00C93823"/>
    <w:rsid w:val="00C93C21"/>
    <w:rsid w:val="00C944B2"/>
    <w:rsid w:val="00C94B5B"/>
    <w:rsid w:val="00C94DAC"/>
    <w:rsid w:val="00C95F5B"/>
    <w:rsid w:val="00C9630C"/>
    <w:rsid w:val="00C977B5"/>
    <w:rsid w:val="00C977E5"/>
    <w:rsid w:val="00CA0113"/>
    <w:rsid w:val="00CA1A73"/>
    <w:rsid w:val="00CA237E"/>
    <w:rsid w:val="00CA2966"/>
    <w:rsid w:val="00CA2DFE"/>
    <w:rsid w:val="00CA392D"/>
    <w:rsid w:val="00CA3A1B"/>
    <w:rsid w:val="00CA4296"/>
    <w:rsid w:val="00CA4677"/>
    <w:rsid w:val="00CA51CC"/>
    <w:rsid w:val="00CA5E35"/>
    <w:rsid w:val="00CA6B21"/>
    <w:rsid w:val="00CA6BA9"/>
    <w:rsid w:val="00CA7E52"/>
    <w:rsid w:val="00CB021E"/>
    <w:rsid w:val="00CB0691"/>
    <w:rsid w:val="00CB0E93"/>
    <w:rsid w:val="00CB266C"/>
    <w:rsid w:val="00CB2C31"/>
    <w:rsid w:val="00CB4030"/>
    <w:rsid w:val="00CB450C"/>
    <w:rsid w:val="00CB461D"/>
    <w:rsid w:val="00CB5A0B"/>
    <w:rsid w:val="00CB5A49"/>
    <w:rsid w:val="00CB627B"/>
    <w:rsid w:val="00CB63EE"/>
    <w:rsid w:val="00CB705E"/>
    <w:rsid w:val="00CC0881"/>
    <w:rsid w:val="00CC156A"/>
    <w:rsid w:val="00CC1C71"/>
    <w:rsid w:val="00CC1D61"/>
    <w:rsid w:val="00CC1FDE"/>
    <w:rsid w:val="00CC21B1"/>
    <w:rsid w:val="00CC48E1"/>
    <w:rsid w:val="00CC6011"/>
    <w:rsid w:val="00CC6A36"/>
    <w:rsid w:val="00CD15A8"/>
    <w:rsid w:val="00CD1760"/>
    <w:rsid w:val="00CD19C8"/>
    <w:rsid w:val="00CD1B19"/>
    <w:rsid w:val="00CD1F2F"/>
    <w:rsid w:val="00CD2BB1"/>
    <w:rsid w:val="00CD392F"/>
    <w:rsid w:val="00CD43DA"/>
    <w:rsid w:val="00CD4920"/>
    <w:rsid w:val="00CD62E7"/>
    <w:rsid w:val="00CD6BDD"/>
    <w:rsid w:val="00CD708B"/>
    <w:rsid w:val="00CD7A93"/>
    <w:rsid w:val="00CD7D9A"/>
    <w:rsid w:val="00CE0A83"/>
    <w:rsid w:val="00CE126F"/>
    <w:rsid w:val="00CE1D19"/>
    <w:rsid w:val="00CE3A1B"/>
    <w:rsid w:val="00CE3D61"/>
    <w:rsid w:val="00CE4409"/>
    <w:rsid w:val="00CE594D"/>
    <w:rsid w:val="00CE5AB8"/>
    <w:rsid w:val="00CE5D3C"/>
    <w:rsid w:val="00CE621E"/>
    <w:rsid w:val="00CE65A5"/>
    <w:rsid w:val="00CE677F"/>
    <w:rsid w:val="00CE69FB"/>
    <w:rsid w:val="00CE6A52"/>
    <w:rsid w:val="00CE74DA"/>
    <w:rsid w:val="00CF01F4"/>
    <w:rsid w:val="00CF0888"/>
    <w:rsid w:val="00CF1808"/>
    <w:rsid w:val="00CF1E1E"/>
    <w:rsid w:val="00CF221D"/>
    <w:rsid w:val="00CF30F2"/>
    <w:rsid w:val="00CF46A6"/>
    <w:rsid w:val="00CF4AF0"/>
    <w:rsid w:val="00CF5B2D"/>
    <w:rsid w:val="00CF6975"/>
    <w:rsid w:val="00CF6F34"/>
    <w:rsid w:val="00D0079B"/>
    <w:rsid w:val="00D00FAE"/>
    <w:rsid w:val="00D01746"/>
    <w:rsid w:val="00D026F5"/>
    <w:rsid w:val="00D02FC9"/>
    <w:rsid w:val="00D03075"/>
    <w:rsid w:val="00D03663"/>
    <w:rsid w:val="00D040CF"/>
    <w:rsid w:val="00D0421D"/>
    <w:rsid w:val="00D0436D"/>
    <w:rsid w:val="00D04859"/>
    <w:rsid w:val="00D05063"/>
    <w:rsid w:val="00D053DE"/>
    <w:rsid w:val="00D0607F"/>
    <w:rsid w:val="00D066E2"/>
    <w:rsid w:val="00D06A44"/>
    <w:rsid w:val="00D06C70"/>
    <w:rsid w:val="00D07AC4"/>
    <w:rsid w:val="00D07CAE"/>
    <w:rsid w:val="00D07EFA"/>
    <w:rsid w:val="00D10504"/>
    <w:rsid w:val="00D10843"/>
    <w:rsid w:val="00D10A5D"/>
    <w:rsid w:val="00D119A8"/>
    <w:rsid w:val="00D11AD5"/>
    <w:rsid w:val="00D1217B"/>
    <w:rsid w:val="00D12218"/>
    <w:rsid w:val="00D12246"/>
    <w:rsid w:val="00D1263F"/>
    <w:rsid w:val="00D12655"/>
    <w:rsid w:val="00D13846"/>
    <w:rsid w:val="00D138AB"/>
    <w:rsid w:val="00D13E34"/>
    <w:rsid w:val="00D14D21"/>
    <w:rsid w:val="00D15783"/>
    <w:rsid w:val="00D15AA7"/>
    <w:rsid w:val="00D16409"/>
    <w:rsid w:val="00D1660A"/>
    <w:rsid w:val="00D17DF2"/>
    <w:rsid w:val="00D212E2"/>
    <w:rsid w:val="00D21359"/>
    <w:rsid w:val="00D2285D"/>
    <w:rsid w:val="00D22E21"/>
    <w:rsid w:val="00D23919"/>
    <w:rsid w:val="00D23AD6"/>
    <w:rsid w:val="00D23E8B"/>
    <w:rsid w:val="00D2668E"/>
    <w:rsid w:val="00D2672C"/>
    <w:rsid w:val="00D27579"/>
    <w:rsid w:val="00D27AD6"/>
    <w:rsid w:val="00D31172"/>
    <w:rsid w:val="00D31960"/>
    <w:rsid w:val="00D31D3F"/>
    <w:rsid w:val="00D321B3"/>
    <w:rsid w:val="00D3282C"/>
    <w:rsid w:val="00D32891"/>
    <w:rsid w:val="00D32DA3"/>
    <w:rsid w:val="00D33596"/>
    <w:rsid w:val="00D33F7B"/>
    <w:rsid w:val="00D355FD"/>
    <w:rsid w:val="00D361C2"/>
    <w:rsid w:val="00D36A81"/>
    <w:rsid w:val="00D36E30"/>
    <w:rsid w:val="00D36F25"/>
    <w:rsid w:val="00D37F11"/>
    <w:rsid w:val="00D41038"/>
    <w:rsid w:val="00D42118"/>
    <w:rsid w:val="00D43B62"/>
    <w:rsid w:val="00D45F4E"/>
    <w:rsid w:val="00D47621"/>
    <w:rsid w:val="00D500B9"/>
    <w:rsid w:val="00D51EB3"/>
    <w:rsid w:val="00D52CC4"/>
    <w:rsid w:val="00D531BB"/>
    <w:rsid w:val="00D53E22"/>
    <w:rsid w:val="00D548F5"/>
    <w:rsid w:val="00D561FA"/>
    <w:rsid w:val="00D564E8"/>
    <w:rsid w:val="00D5702C"/>
    <w:rsid w:val="00D57983"/>
    <w:rsid w:val="00D57B5A"/>
    <w:rsid w:val="00D60123"/>
    <w:rsid w:val="00D6171E"/>
    <w:rsid w:val="00D6227F"/>
    <w:rsid w:val="00D6297A"/>
    <w:rsid w:val="00D62DC2"/>
    <w:rsid w:val="00D63A22"/>
    <w:rsid w:val="00D63F0F"/>
    <w:rsid w:val="00D649BE"/>
    <w:rsid w:val="00D64AC2"/>
    <w:rsid w:val="00D66457"/>
    <w:rsid w:val="00D709C8"/>
    <w:rsid w:val="00D71DE7"/>
    <w:rsid w:val="00D7370E"/>
    <w:rsid w:val="00D73F42"/>
    <w:rsid w:val="00D76CA4"/>
    <w:rsid w:val="00D77BC2"/>
    <w:rsid w:val="00D77DAA"/>
    <w:rsid w:val="00D80491"/>
    <w:rsid w:val="00D81200"/>
    <w:rsid w:val="00D81223"/>
    <w:rsid w:val="00D81530"/>
    <w:rsid w:val="00D821DE"/>
    <w:rsid w:val="00D84063"/>
    <w:rsid w:val="00D84C09"/>
    <w:rsid w:val="00D84E11"/>
    <w:rsid w:val="00D8529D"/>
    <w:rsid w:val="00D86407"/>
    <w:rsid w:val="00D8792B"/>
    <w:rsid w:val="00D9056D"/>
    <w:rsid w:val="00D912F9"/>
    <w:rsid w:val="00D9180C"/>
    <w:rsid w:val="00D91D58"/>
    <w:rsid w:val="00D91EC7"/>
    <w:rsid w:val="00D920C8"/>
    <w:rsid w:val="00D93110"/>
    <w:rsid w:val="00D93321"/>
    <w:rsid w:val="00D93B7A"/>
    <w:rsid w:val="00D9442B"/>
    <w:rsid w:val="00D95970"/>
    <w:rsid w:val="00D95E82"/>
    <w:rsid w:val="00D964A8"/>
    <w:rsid w:val="00DA0699"/>
    <w:rsid w:val="00DA1374"/>
    <w:rsid w:val="00DA3260"/>
    <w:rsid w:val="00DA6B4C"/>
    <w:rsid w:val="00DA6F45"/>
    <w:rsid w:val="00DA722C"/>
    <w:rsid w:val="00DA7B79"/>
    <w:rsid w:val="00DB1004"/>
    <w:rsid w:val="00DB17D0"/>
    <w:rsid w:val="00DB21CF"/>
    <w:rsid w:val="00DB2BEF"/>
    <w:rsid w:val="00DB3604"/>
    <w:rsid w:val="00DB3FC5"/>
    <w:rsid w:val="00DB4984"/>
    <w:rsid w:val="00DB4B83"/>
    <w:rsid w:val="00DB59C5"/>
    <w:rsid w:val="00DB64FC"/>
    <w:rsid w:val="00DB6683"/>
    <w:rsid w:val="00DB723C"/>
    <w:rsid w:val="00DC045C"/>
    <w:rsid w:val="00DC0538"/>
    <w:rsid w:val="00DC06A5"/>
    <w:rsid w:val="00DC0AEC"/>
    <w:rsid w:val="00DC1C56"/>
    <w:rsid w:val="00DC3119"/>
    <w:rsid w:val="00DC3A19"/>
    <w:rsid w:val="00DC43F1"/>
    <w:rsid w:val="00DC4513"/>
    <w:rsid w:val="00DC4786"/>
    <w:rsid w:val="00DC753A"/>
    <w:rsid w:val="00DD39DF"/>
    <w:rsid w:val="00DD41B7"/>
    <w:rsid w:val="00DD4747"/>
    <w:rsid w:val="00DD4CAB"/>
    <w:rsid w:val="00DD4F8C"/>
    <w:rsid w:val="00DD51A2"/>
    <w:rsid w:val="00DD6024"/>
    <w:rsid w:val="00DD6AFE"/>
    <w:rsid w:val="00DD7007"/>
    <w:rsid w:val="00DD7384"/>
    <w:rsid w:val="00DD75E9"/>
    <w:rsid w:val="00DD7F00"/>
    <w:rsid w:val="00DE03B9"/>
    <w:rsid w:val="00DE05BA"/>
    <w:rsid w:val="00DE0B17"/>
    <w:rsid w:val="00DE1DE4"/>
    <w:rsid w:val="00DE1EF1"/>
    <w:rsid w:val="00DE25A0"/>
    <w:rsid w:val="00DE2938"/>
    <w:rsid w:val="00DE2C79"/>
    <w:rsid w:val="00DE44CB"/>
    <w:rsid w:val="00DE4995"/>
    <w:rsid w:val="00DE5A1C"/>
    <w:rsid w:val="00DE6578"/>
    <w:rsid w:val="00DE6698"/>
    <w:rsid w:val="00DE6B9C"/>
    <w:rsid w:val="00DE7084"/>
    <w:rsid w:val="00DF0200"/>
    <w:rsid w:val="00DF029E"/>
    <w:rsid w:val="00DF0468"/>
    <w:rsid w:val="00DF1341"/>
    <w:rsid w:val="00DF1FB4"/>
    <w:rsid w:val="00DF2A17"/>
    <w:rsid w:val="00DF2DEC"/>
    <w:rsid w:val="00DF2E85"/>
    <w:rsid w:val="00DF4362"/>
    <w:rsid w:val="00DF4A97"/>
    <w:rsid w:val="00DF4C1F"/>
    <w:rsid w:val="00DF5474"/>
    <w:rsid w:val="00DF625F"/>
    <w:rsid w:val="00DF7256"/>
    <w:rsid w:val="00DF74EF"/>
    <w:rsid w:val="00DF7928"/>
    <w:rsid w:val="00E00081"/>
    <w:rsid w:val="00E00291"/>
    <w:rsid w:val="00E008A6"/>
    <w:rsid w:val="00E0097D"/>
    <w:rsid w:val="00E01EDD"/>
    <w:rsid w:val="00E01F40"/>
    <w:rsid w:val="00E02DDE"/>
    <w:rsid w:val="00E02EF9"/>
    <w:rsid w:val="00E0458D"/>
    <w:rsid w:val="00E049B5"/>
    <w:rsid w:val="00E04B97"/>
    <w:rsid w:val="00E04F11"/>
    <w:rsid w:val="00E04FC0"/>
    <w:rsid w:val="00E0510F"/>
    <w:rsid w:val="00E06080"/>
    <w:rsid w:val="00E064AF"/>
    <w:rsid w:val="00E068D4"/>
    <w:rsid w:val="00E07FBC"/>
    <w:rsid w:val="00E12159"/>
    <w:rsid w:val="00E139C2"/>
    <w:rsid w:val="00E13D7B"/>
    <w:rsid w:val="00E144ED"/>
    <w:rsid w:val="00E1530F"/>
    <w:rsid w:val="00E15557"/>
    <w:rsid w:val="00E15ECD"/>
    <w:rsid w:val="00E1663D"/>
    <w:rsid w:val="00E16856"/>
    <w:rsid w:val="00E16B82"/>
    <w:rsid w:val="00E16F67"/>
    <w:rsid w:val="00E171F2"/>
    <w:rsid w:val="00E172D1"/>
    <w:rsid w:val="00E178F4"/>
    <w:rsid w:val="00E2095E"/>
    <w:rsid w:val="00E20B31"/>
    <w:rsid w:val="00E21231"/>
    <w:rsid w:val="00E2187B"/>
    <w:rsid w:val="00E225FE"/>
    <w:rsid w:val="00E238D6"/>
    <w:rsid w:val="00E23BB9"/>
    <w:rsid w:val="00E23F66"/>
    <w:rsid w:val="00E24095"/>
    <w:rsid w:val="00E240CC"/>
    <w:rsid w:val="00E24683"/>
    <w:rsid w:val="00E25B17"/>
    <w:rsid w:val="00E25E76"/>
    <w:rsid w:val="00E2685C"/>
    <w:rsid w:val="00E26A3E"/>
    <w:rsid w:val="00E26BF0"/>
    <w:rsid w:val="00E270B1"/>
    <w:rsid w:val="00E273D8"/>
    <w:rsid w:val="00E2743D"/>
    <w:rsid w:val="00E302C6"/>
    <w:rsid w:val="00E30B5B"/>
    <w:rsid w:val="00E30E19"/>
    <w:rsid w:val="00E31100"/>
    <w:rsid w:val="00E31378"/>
    <w:rsid w:val="00E32428"/>
    <w:rsid w:val="00E327A1"/>
    <w:rsid w:val="00E33C34"/>
    <w:rsid w:val="00E344E6"/>
    <w:rsid w:val="00E35D51"/>
    <w:rsid w:val="00E3643B"/>
    <w:rsid w:val="00E3697E"/>
    <w:rsid w:val="00E36B70"/>
    <w:rsid w:val="00E3717B"/>
    <w:rsid w:val="00E373EF"/>
    <w:rsid w:val="00E4133C"/>
    <w:rsid w:val="00E419D4"/>
    <w:rsid w:val="00E41F9B"/>
    <w:rsid w:val="00E423E2"/>
    <w:rsid w:val="00E42FE8"/>
    <w:rsid w:val="00E43815"/>
    <w:rsid w:val="00E439A2"/>
    <w:rsid w:val="00E43AFF"/>
    <w:rsid w:val="00E44CB9"/>
    <w:rsid w:val="00E455AE"/>
    <w:rsid w:val="00E45BE3"/>
    <w:rsid w:val="00E46FF8"/>
    <w:rsid w:val="00E516CF"/>
    <w:rsid w:val="00E5287A"/>
    <w:rsid w:val="00E53056"/>
    <w:rsid w:val="00E53878"/>
    <w:rsid w:val="00E53B47"/>
    <w:rsid w:val="00E54BE2"/>
    <w:rsid w:val="00E56245"/>
    <w:rsid w:val="00E564B1"/>
    <w:rsid w:val="00E56717"/>
    <w:rsid w:val="00E56848"/>
    <w:rsid w:val="00E56DF3"/>
    <w:rsid w:val="00E5792E"/>
    <w:rsid w:val="00E57CDD"/>
    <w:rsid w:val="00E6041F"/>
    <w:rsid w:val="00E60949"/>
    <w:rsid w:val="00E615A5"/>
    <w:rsid w:val="00E61FEA"/>
    <w:rsid w:val="00E62FAD"/>
    <w:rsid w:val="00E63D93"/>
    <w:rsid w:val="00E63EBB"/>
    <w:rsid w:val="00E641A7"/>
    <w:rsid w:val="00E641F0"/>
    <w:rsid w:val="00E6522A"/>
    <w:rsid w:val="00E653B8"/>
    <w:rsid w:val="00E6549A"/>
    <w:rsid w:val="00E654FC"/>
    <w:rsid w:val="00E65F13"/>
    <w:rsid w:val="00E66090"/>
    <w:rsid w:val="00E66792"/>
    <w:rsid w:val="00E67C29"/>
    <w:rsid w:val="00E67F03"/>
    <w:rsid w:val="00E71B7E"/>
    <w:rsid w:val="00E71EEB"/>
    <w:rsid w:val="00E7305E"/>
    <w:rsid w:val="00E732C5"/>
    <w:rsid w:val="00E7448F"/>
    <w:rsid w:val="00E7463C"/>
    <w:rsid w:val="00E746BE"/>
    <w:rsid w:val="00E75613"/>
    <w:rsid w:val="00E766FD"/>
    <w:rsid w:val="00E76AB6"/>
    <w:rsid w:val="00E7781F"/>
    <w:rsid w:val="00E80A4B"/>
    <w:rsid w:val="00E80C14"/>
    <w:rsid w:val="00E81769"/>
    <w:rsid w:val="00E835D3"/>
    <w:rsid w:val="00E83767"/>
    <w:rsid w:val="00E84E66"/>
    <w:rsid w:val="00E8575E"/>
    <w:rsid w:val="00E857D8"/>
    <w:rsid w:val="00E85A10"/>
    <w:rsid w:val="00E85D93"/>
    <w:rsid w:val="00E86109"/>
    <w:rsid w:val="00E86354"/>
    <w:rsid w:val="00E86E8E"/>
    <w:rsid w:val="00E86FA3"/>
    <w:rsid w:val="00E870F3"/>
    <w:rsid w:val="00E87792"/>
    <w:rsid w:val="00E87EEE"/>
    <w:rsid w:val="00E909DF"/>
    <w:rsid w:val="00E920B0"/>
    <w:rsid w:val="00E92369"/>
    <w:rsid w:val="00E92B39"/>
    <w:rsid w:val="00E937F6"/>
    <w:rsid w:val="00E9517D"/>
    <w:rsid w:val="00E96017"/>
    <w:rsid w:val="00E96655"/>
    <w:rsid w:val="00EA027D"/>
    <w:rsid w:val="00EA0443"/>
    <w:rsid w:val="00EA2547"/>
    <w:rsid w:val="00EA2B6D"/>
    <w:rsid w:val="00EA3DFC"/>
    <w:rsid w:val="00EA42DC"/>
    <w:rsid w:val="00EA5534"/>
    <w:rsid w:val="00EA6DE2"/>
    <w:rsid w:val="00EA7073"/>
    <w:rsid w:val="00EA72D2"/>
    <w:rsid w:val="00EA77A2"/>
    <w:rsid w:val="00EA7961"/>
    <w:rsid w:val="00EA7B70"/>
    <w:rsid w:val="00EA7DC5"/>
    <w:rsid w:val="00EB026D"/>
    <w:rsid w:val="00EB05E0"/>
    <w:rsid w:val="00EB18FD"/>
    <w:rsid w:val="00EB1AAB"/>
    <w:rsid w:val="00EB2E38"/>
    <w:rsid w:val="00EB2FE1"/>
    <w:rsid w:val="00EB30C6"/>
    <w:rsid w:val="00EB3365"/>
    <w:rsid w:val="00EB3467"/>
    <w:rsid w:val="00EB62D3"/>
    <w:rsid w:val="00EB7187"/>
    <w:rsid w:val="00EB73C8"/>
    <w:rsid w:val="00EC0789"/>
    <w:rsid w:val="00EC09F1"/>
    <w:rsid w:val="00EC0B4D"/>
    <w:rsid w:val="00EC1494"/>
    <w:rsid w:val="00EC176F"/>
    <w:rsid w:val="00EC1A1E"/>
    <w:rsid w:val="00EC1BBA"/>
    <w:rsid w:val="00EC36FD"/>
    <w:rsid w:val="00EC419E"/>
    <w:rsid w:val="00EC5A8A"/>
    <w:rsid w:val="00EC698F"/>
    <w:rsid w:val="00EC6D86"/>
    <w:rsid w:val="00ED0098"/>
    <w:rsid w:val="00ED0EE3"/>
    <w:rsid w:val="00ED15F7"/>
    <w:rsid w:val="00ED16EB"/>
    <w:rsid w:val="00ED1E1D"/>
    <w:rsid w:val="00ED1F9F"/>
    <w:rsid w:val="00ED2F26"/>
    <w:rsid w:val="00ED3801"/>
    <w:rsid w:val="00ED38EC"/>
    <w:rsid w:val="00ED3ECC"/>
    <w:rsid w:val="00ED550A"/>
    <w:rsid w:val="00ED693B"/>
    <w:rsid w:val="00ED7E2E"/>
    <w:rsid w:val="00EE0DF2"/>
    <w:rsid w:val="00EE15B4"/>
    <w:rsid w:val="00EE279D"/>
    <w:rsid w:val="00EE3048"/>
    <w:rsid w:val="00EE30F3"/>
    <w:rsid w:val="00EE358E"/>
    <w:rsid w:val="00EE40D8"/>
    <w:rsid w:val="00EE4124"/>
    <w:rsid w:val="00EE470B"/>
    <w:rsid w:val="00EE4D3E"/>
    <w:rsid w:val="00EE5654"/>
    <w:rsid w:val="00EE6E6B"/>
    <w:rsid w:val="00EE6E7C"/>
    <w:rsid w:val="00EE6F1B"/>
    <w:rsid w:val="00EE7D9B"/>
    <w:rsid w:val="00EF0456"/>
    <w:rsid w:val="00EF05CC"/>
    <w:rsid w:val="00EF0936"/>
    <w:rsid w:val="00EF0E6B"/>
    <w:rsid w:val="00EF1B57"/>
    <w:rsid w:val="00EF1B6B"/>
    <w:rsid w:val="00EF2BB2"/>
    <w:rsid w:val="00EF311A"/>
    <w:rsid w:val="00EF43C2"/>
    <w:rsid w:val="00EF50F0"/>
    <w:rsid w:val="00EF55D8"/>
    <w:rsid w:val="00EF65C7"/>
    <w:rsid w:val="00EF673D"/>
    <w:rsid w:val="00EF7275"/>
    <w:rsid w:val="00EF7E70"/>
    <w:rsid w:val="00F00D87"/>
    <w:rsid w:val="00F010D6"/>
    <w:rsid w:val="00F027C6"/>
    <w:rsid w:val="00F03898"/>
    <w:rsid w:val="00F04317"/>
    <w:rsid w:val="00F04D54"/>
    <w:rsid w:val="00F06575"/>
    <w:rsid w:val="00F068C6"/>
    <w:rsid w:val="00F069E0"/>
    <w:rsid w:val="00F07772"/>
    <w:rsid w:val="00F1017A"/>
    <w:rsid w:val="00F1096C"/>
    <w:rsid w:val="00F10AA6"/>
    <w:rsid w:val="00F11BB8"/>
    <w:rsid w:val="00F12916"/>
    <w:rsid w:val="00F13520"/>
    <w:rsid w:val="00F140DD"/>
    <w:rsid w:val="00F1425F"/>
    <w:rsid w:val="00F1448A"/>
    <w:rsid w:val="00F14CC2"/>
    <w:rsid w:val="00F14DF8"/>
    <w:rsid w:val="00F152D0"/>
    <w:rsid w:val="00F159C7"/>
    <w:rsid w:val="00F16D58"/>
    <w:rsid w:val="00F17468"/>
    <w:rsid w:val="00F177F1"/>
    <w:rsid w:val="00F20C28"/>
    <w:rsid w:val="00F20D11"/>
    <w:rsid w:val="00F211DA"/>
    <w:rsid w:val="00F21F61"/>
    <w:rsid w:val="00F2211F"/>
    <w:rsid w:val="00F22E04"/>
    <w:rsid w:val="00F23139"/>
    <w:rsid w:val="00F2386D"/>
    <w:rsid w:val="00F23EA0"/>
    <w:rsid w:val="00F24B39"/>
    <w:rsid w:val="00F27D67"/>
    <w:rsid w:val="00F27F1F"/>
    <w:rsid w:val="00F31575"/>
    <w:rsid w:val="00F319B8"/>
    <w:rsid w:val="00F31A5A"/>
    <w:rsid w:val="00F31ADA"/>
    <w:rsid w:val="00F31DA8"/>
    <w:rsid w:val="00F31E9B"/>
    <w:rsid w:val="00F320A2"/>
    <w:rsid w:val="00F33254"/>
    <w:rsid w:val="00F33616"/>
    <w:rsid w:val="00F3373F"/>
    <w:rsid w:val="00F3396F"/>
    <w:rsid w:val="00F348B7"/>
    <w:rsid w:val="00F34F25"/>
    <w:rsid w:val="00F35FD7"/>
    <w:rsid w:val="00F36165"/>
    <w:rsid w:val="00F3707D"/>
    <w:rsid w:val="00F37569"/>
    <w:rsid w:val="00F40573"/>
    <w:rsid w:val="00F40BB4"/>
    <w:rsid w:val="00F427C7"/>
    <w:rsid w:val="00F43511"/>
    <w:rsid w:val="00F43684"/>
    <w:rsid w:val="00F4382F"/>
    <w:rsid w:val="00F43843"/>
    <w:rsid w:val="00F44E47"/>
    <w:rsid w:val="00F46643"/>
    <w:rsid w:val="00F473CD"/>
    <w:rsid w:val="00F47C7C"/>
    <w:rsid w:val="00F5012A"/>
    <w:rsid w:val="00F517DA"/>
    <w:rsid w:val="00F51AC6"/>
    <w:rsid w:val="00F525D5"/>
    <w:rsid w:val="00F52D95"/>
    <w:rsid w:val="00F53A04"/>
    <w:rsid w:val="00F54156"/>
    <w:rsid w:val="00F541E1"/>
    <w:rsid w:val="00F55365"/>
    <w:rsid w:val="00F55665"/>
    <w:rsid w:val="00F565D9"/>
    <w:rsid w:val="00F57FDD"/>
    <w:rsid w:val="00F60A4B"/>
    <w:rsid w:val="00F60BF9"/>
    <w:rsid w:val="00F60D19"/>
    <w:rsid w:val="00F612EF"/>
    <w:rsid w:val="00F61447"/>
    <w:rsid w:val="00F61F40"/>
    <w:rsid w:val="00F63BF2"/>
    <w:rsid w:val="00F63D1C"/>
    <w:rsid w:val="00F63DC0"/>
    <w:rsid w:val="00F64B92"/>
    <w:rsid w:val="00F66234"/>
    <w:rsid w:val="00F66AEF"/>
    <w:rsid w:val="00F6752F"/>
    <w:rsid w:val="00F6761A"/>
    <w:rsid w:val="00F701B5"/>
    <w:rsid w:val="00F70E56"/>
    <w:rsid w:val="00F712D5"/>
    <w:rsid w:val="00F718B9"/>
    <w:rsid w:val="00F71D2C"/>
    <w:rsid w:val="00F72532"/>
    <w:rsid w:val="00F7310C"/>
    <w:rsid w:val="00F73120"/>
    <w:rsid w:val="00F73202"/>
    <w:rsid w:val="00F7331D"/>
    <w:rsid w:val="00F73412"/>
    <w:rsid w:val="00F74406"/>
    <w:rsid w:val="00F7558C"/>
    <w:rsid w:val="00F759FF"/>
    <w:rsid w:val="00F7742C"/>
    <w:rsid w:val="00F7758C"/>
    <w:rsid w:val="00F77F3A"/>
    <w:rsid w:val="00F8001E"/>
    <w:rsid w:val="00F8001F"/>
    <w:rsid w:val="00F801A7"/>
    <w:rsid w:val="00F80D25"/>
    <w:rsid w:val="00F81FB6"/>
    <w:rsid w:val="00F82101"/>
    <w:rsid w:val="00F828B7"/>
    <w:rsid w:val="00F83105"/>
    <w:rsid w:val="00F8338C"/>
    <w:rsid w:val="00F833F3"/>
    <w:rsid w:val="00F83B47"/>
    <w:rsid w:val="00F83BC2"/>
    <w:rsid w:val="00F84DFD"/>
    <w:rsid w:val="00F85179"/>
    <w:rsid w:val="00F851AB"/>
    <w:rsid w:val="00F878B6"/>
    <w:rsid w:val="00F91041"/>
    <w:rsid w:val="00F911AC"/>
    <w:rsid w:val="00F91412"/>
    <w:rsid w:val="00F91643"/>
    <w:rsid w:val="00F918E5"/>
    <w:rsid w:val="00F92186"/>
    <w:rsid w:val="00F93D02"/>
    <w:rsid w:val="00F94450"/>
    <w:rsid w:val="00F9516A"/>
    <w:rsid w:val="00F952CB"/>
    <w:rsid w:val="00F95A0D"/>
    <w:rsid w:val="00F97A7F"/>
    <w:rsid w:val="00F97B9C"/>
    <w:rsid w:val="00FA00BE"/>
    <w:rsid w:val="00FA0D38"/>
    <w:rsid w:val="00FA1D34"/>
    <w:rsid w:val="00FA328E"/>
    <w:rsid w:val="00FA3AE0"/>
    <w:rsid w:val="00FA3CFA"/>
    <w:rsid w:val="00FA4327"/>
    <w:rsid w:val="00FA4D57"/>
    <w:rsid w:val="00FA4E49"/>
    <w:rsid w:val="00FA5D15"/>
    <w:rsid w:val="00FA5F5B"/>
    <w:rsid w:val="00FA5F65"/>
    <w:rsid w:val="00FA6BC0"/>
    <w:rsid w:val="00FA72C3"/>
    <w:rsid w:val="00FA7A6F"/>
    <w:rsid w:val="00FB0B92"/>
    <w:rsid w:val="00FB156A"/>
    <w:rsid w:val="00FB192F"/>
    <w:rsid w:val="00FB1D11"/>
    <w:rsid w:val="00FB2E7C"/>
    <w:rsid w:val="00FB37DC"/>
    <w:rsid w:val="00FB4C14"/>
    <w:rsid w:val="00FB4CE9"/>
    <w:rsid w:val="00FB5731"/>
    <w:rsid w:val="00FB578B"/>
    <w:rsid w:val="00FB613B"/>
    <w:rsid w:val="00FB792B"/>
    <w:rsid w:val="00FC0223"/>
    <w:rsid w:val="00FC1261"/>
    <w:rsid w:val="00FC2ABE"/>
    <w:rsid w:val="00FC345F"/>
    <w:rsid w:val="00FC40BE"/>
    <w:rsid w:val="00FC4AE5"/>
    <w:rsid w:val="00FC57A3"/>
    <w:rsid w:val="00FC59CF"/>
    <w:rsid w:val="00FC64D6"/>
    <w:rsid w:val="00FC6980"/>
    <w:rsid w:val="00FC6E0D"/>
    <w:rsid w:val="00FC7580"/>
    <w:rsid w:val="00FC7796"/>
    <w:rsid w:val="00FC7ACB"/>
    <w:rsid w:val="00FD1126"/>
    <w:rsid w:val="00FD2658"/>
    <w:rsid w:val="00FD2DC7"/>
    <w:rsid w:val="00FD413C"/>
    <w:rsid w:val="00FD453A"/>
    <w:rsid w:val="00FD5811"/>
    <w:rsid w:val="00FD641A"/>
    <w:rsid w:val="00FD6F29"/>
    <w:rsid w:val="00FD7AFA"/>
    <w:rsid w:val="00FE00F6"/>
    <w:rsid w:val="00FE0314"/>
    <w:rsid w:val="00FE0B27"/>
    <w:rsid w:val="00FE1338"/>
    <w:rsid w:val="00FE232B"/>
    <w:rsid w:val="00FE2C44"/>
    <w:rsid w:val="00FE3617"/>
    <w:rsid w:val="00FE386D"/>
    <w:rsid w:val="00FE4372"/>
    <w:rsid w:val="00FE4FA2"/>
    <w:rsid w:val="00FE53E0"/>
    <w:rsid w:val="00FE592C"/>
    <w:rsid w:val="00FE7A55"/>
    <w:rsid w:val="00FF0BEA"/>
    <w:rsid w:val="00FF0CE6"/>
    <w:rsid w:val="00FF129F"/>
    <w:rsid w:val="00FF1B2A"/>
    <w:rsid w:val="00FF2432"/>
    <w:rsid w:val="00FF2494"/>
    <w:rsid w:val="00FF273D"/>
    <w:rsid w:val="00FF3D83"/>
    <w:rsid w:val="00FF4423"/>
    <w:rsid w:val="00FF4C75"/>
    <w:rsid w:val="00FF5771"/>
    <w:rsid w:val="00FF6602"/>
    <w:rsid w:val="00FF671C"/>
    <w:rsid w:val="00FF678C"/>
    <w:rsid w:val="00FF76D6"/>
    <w:rsid w:val="00FF77D1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7B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0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A553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A553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C04E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553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EA553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8C04ED"/>
    <w:rPr>
      <w:rFonts w:ascii="Cambria" w:hAnsi="Cambria" w:cs="Times New Roman"/>
      <w:b/>
      <w:bCs/>
      <w:color w:val="4F81BD"/>
    </w:rPr>
  </w:style>
  <w:style w:type="character" w:styleId="a3">
    <w:name w:val="annotation reference"/>
    <w:uiPriority w:val="99"/>
    <w:semiHidden/>
    <w:rsid w:val="00EA5534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EA55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EA5534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EA5534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EA5534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A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A55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60CB1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Title">
    <w:name w:val="ConsPlusTitle"/>
    <w:uiPriority w:val="99"/>
    <w:rsid w:val="00460CB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a">
    <w:name w:val="Normal (Web)"/>
    <w:aliases w:val="Обычный (Web),Обычный (веб) Знак Знак Знак1,Знак Знак Знак Знак Знак,Обычный (веб) Знак Знак Знак Знак,Знак Знак Знак1 Знак Знак1,Знак Знак Знак,Знак Знак Знак1 Знак Знак Знак Знак Знак,Знак Знак Знак1"/>
    <w:basedOn w:val="a"/>
    <w:uiPriority w:val="99"/>
    <w:rsid w:val="00807E8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C04ED"/>
    <w:pPr>
      <w:ind w:left="720"/>
    </w:pPr>
  </w:style>
  <w:style w:type="character" w:customStyle="1" w:styleId="ConsPlusNormal0">
    <w:name w:val="ConsPlusNormal Знак"/>
    <w:link w:val="ConsPlusNormal"/>
    <w:locked/>
    <w:rsid w:val="00C41CB5"/>
    <w:rPr>
      <w:sz w:val="22"/>
      <w:lang w:eastAsia="ru-RU"/>
    </w:rPr>
  </w:style>
  <w:style w:type="paragraph" w:customStyle="1" w:styleId="Default">
    <w:name w:val="Default"/>
    <w:uiPriority w:val="99"/>
    <w:rsid w:val="002B0D9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Document Map"/>
    <w:basedOn w:val="a"/>
    <w:link w:val="ad"/>
    <w:uiPriority w:val="99"/>
    <w:semiHidden/>
    <w:rsid w:val="0037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locked/>
    <w:rsid w:val="0037400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EA6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rsid w:val="00523222"/>
    <w:rPr>
      <w:rFonts w:cs="Times New Roman"/>
      <w:color w:val="0000FF"/>
      <w:u w:val="single"/>
    </w:rPr>
  </w:style>
  <w:style w:type="character" w:styleId="af0">
    <w:name w:val="FollowedHyperlink"/>
    <w:uiPriority w:val="99"/>
    <w:semiHidden/>
    <w:rsid w:val="0052322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232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52322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523222"/>
    <w:pPr>
      <w:pBdr>
        <w:top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523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5232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523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523222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5232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523222"/>
    <w:pPr>
      <w:pBdr>
        <w:top w:val="single" w:sz="4" w:space="0" w:color="auto"/>
        <w:bottom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5232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AE9F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c">
    <w:name w:val="Абзац1 c отступом"/>
    <w:basedOn w:val="a"/>
    <w:uiPriority w:val="99"/>
    <w:rsid w:val="004C3FEA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1">
    <w:name w:val="Placeholder Text"/>
    <w:uiPriority w:val="99"/>
    <w:semiHidden/>
    <w:rsid w:val="00F13520"/>
    <w:rPr>
      <w:rFonts w:cs="Times New Roman"/>
      <w:color w:val="808080"/>
    </w:rPr>
  </w:style>
  <w:style w:type="paragraph" w:customStyle="1" w:styleId="xl94">
    <w:name w:val="xl94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95">
    <w:name w:val="xl95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96">
    <w:name w:val="xl96"/>
    <w:basedOn w:val="a"/>
    <w:uiPriority w:val="99"/>
    <w:rsid w:val="002D739D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2D739D"/>
    <w:pPr>
      <w:pBdr>
        <w:top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rsid w:val="002D739D"/>
    <w:pPr>
      <w:pBdr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2D739D"/>
    <w:pPr>
      <w:pBdr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2D739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2D739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2D73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uiPriority w:val="99"/>
    <w:rsid w:val="002D739D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rsid w:val="002D739D"/>
    <w:pPr>
      <w:pBdr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uiPriority w:val="99"/>
    <w:rsid w:val="002D73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uiPriority w:val="99"/>
    <w:rsid w:val="002D739D"/>
    <w:pPr>
      <w:pBdr>
        <w:left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2D73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5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rsid w:val="002D7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locked/>
    <w:rsid w:val="006E460E"/>
    <w:rPr>
      <w:rFonts w:cs="Times New Roman"/>
    </w:rPr>
  </w:style>
  <w:style w:type="paragraph" w:styleId="af4">
    <w:name w:val="footer"/>
    <w:basedOn w:val="a"/>
    <w:link w:val="af5"/>
    <w:uiPriority w:val="99"/>
    <w:rsid w:val="006E4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locked/>
    <w:rsid w:val="006E460E"/>
    <w:rPr>
      <w:rFonts w:cs="Times New Roman"/>
    </w:rPr>
  </w:style>
  <w:style w:type="paragraph" w:customStyle="1" w:styleId="xl136">
    <w:name w:val="xl136"/>
    <w:basedOn w:val="a"/>
    <w:uiPriority w:val="99"/>
    <w:rsid w:val="00765B60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uiPriority w:val="99"/>
    <w:rsid w:val="00765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765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uiPriority w:val="99"/>
    <w:rsid w:val="00765B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ame">
    <w:name w:val="name"/>
    <w:basedOn w:val="a"/>
    <w:uiPriority w:val="99"/>
    <w:rsid w:val="000D5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30223"/>
    <w:pPr>
      <w:spacing w:after="200" w:line="276" w:lineRule="auto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9A2413211053A61F60C68DFF4F958772EF3FAD9F225B33AC3671DDC553DE3DB0E76DADAD84B3DD7b9REJ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0A89E-7419-44C0-AE9D-B1BBDD64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28</Pages>
  <Words>5336</Words>
  <Characters>30416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slobodina_ai</cp:lastModifiedBy>
  <cp:revision>652</cp:revision>
  <cp:lastPrinted>2022-07-11T14:48:00Z</cp:lastPrinted>
  <dcterms:created xsi:type="dcterms:W3CDTF">2020-10-21T08:43:00Z</dcterms:created>
  <dcterms:modified xsi:type="dcterms:W3CDTF">2022-07-13T11:57:00Z</dcterms:modified>
</cp:coreProperties>
</file>